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2pt;height:90pt" o:ole="">
            <v:imagedata r:id="rId8" o:title=""/>
          </v:shape>
          <o:OLEObject Type="Embed" ProgID="Excel.Sheet.8" ShapeID="_x0000_i1025" DrawAspect="Content" ObjectID="_1650177787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C4163F" w:rsidRPr="00AA35DF" w:rsidRDefault="00C4163F" w:rsidP="00C4163F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05-05-126-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C4163F" w:rsidRDefault="00C4163F" w:rsidP="00C4163F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05</w:t>
      </w: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.2020. godine</w:t>
      </w:r>
    </w:p>
    <w:p w:rsidR="00762C37" w:rsidRPr="007C2C0E" w:rsidRDefault="00762C37" w:rsidP="00762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CB7CDA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="004D51F7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4D51F7" w:rsidRPr="004D51F7">
        <w:rPr>
          <w:rFonts w:ascii="Times New Roman" w:hAnsi="Times New Roman" w:cs="Times New Roman"/>
          <w:sz w:val="24"/>
          <w:szCs w:val="24"/>
          <w:lang w:val="hr-HR"/>
        </w:rPr>
        <w:t>radova na rehabilitaciji i sanaciji regionalne ceste R-455a “Svatovac – Živinice – Bašigovci – Lukavica - Zelenika“, dionica: Ciljuge – G. Lukavica od st. km. 1+130, do st. km. 4+630, u dužini L=cca 3.500 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CB7CD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4D51F7">
        <w:rPr>
          <w:rFonts w:ascii="Times New Roman" w:eastAsia="Times New Roman" w:hAnsi="Times New Roman" w:cs="Times New Roman"/>
          <w:sz w:val="24"/>
          <w:szCs w:val="24"/>
          <w:lang w:eastAsia="zh-CN"/>
        </w:rPr>
        <w:t>26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05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4D51F7" w:rsidRPr="004D51F7">
        <w:rPr>
          <w:rFonts w:ascii="Times New Roman" w:hAnsi="Times New Roman" w:cs="Times New Roman"/>
          <w:color w:val="000000"/>
          <w:sz w:val="24"/>
          <w:szCs w:val="24"/>
        </w:rPr>
        <w:t>radova na rehabilitaciji i sanaciji regionalne ceste R-455a “Svatovac – Živinice – Bašigovci – Lukavica - Zelenika“, dionica: Ciljuge – G. Lukavica od st. km. 1+130, do st. km. 4+630, u dužini L=cca 3.500 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HiH Živinice 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jenu od 636.359,22 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HiH Živinice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CB7CD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4D51F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25.03.2020.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4D51F7">
        <w:rPr>
          <w:rFonts w:ascii="Times New Roman" w:hAnsi="Times New Roman" w:cs="Times New Roman"/>
          <w:color w:val="000000"/>
          <w:sz w:val="24"/>
          <w:szCs w:val="24"/>
        </w:rPr>
        <w:t>637.551,30</w:t>
      </w:r>
      <w:r w:rsidR="009A43D5" w:rsidRPr="009A4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proofErr w:type="gram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997-1-3-13-3-20/20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10.04.2020.</w:t>
      </w:r>
      <w:proofErr w:type="gram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web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stranici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javnih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nabavki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Objava u službenom glaniku „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BiH</w:t>
      </w:r>
      <w:proofErr w:type="spellEnd"/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 22/20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3077C4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="004D51F7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27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3077C4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077C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3077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12</w:t>
      </w:r>
      <w:r w:rsidR="004D51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05-05-</w:t>
      </w:r>
      <w:r w:rsidR="003077C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4D51F7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4D51F7" w:rsidRPr="004D51F7">
        <w:rPr>
          <w:rFonts w:ascii="Times New Roman" w:hAnsi="Times New Roman" w:cs="Times New Roman"/>
          <w:color w:val="000000"/>
          <w:sz w:val="24"/>
          <w:szCs w:val="24"/>
        </w:rPr>
        <w:t>d.o.o. HiH Živinice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4D51F7" w:rsidRPr="004D51F7">
        <w:rPr>
          <w:rFonts w:ascii="Times New Roman" w:hAnsi="Times New Roman" w:cs="Times New Roman"/>
          <w:sz w:val="24"/>
          <w:szCs w:val="24"/>
        </w:rPr>
        <w:t xml:space="preserve">636.359,22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4D51F7" w:rsidRPr="004D51F7">
        <w:rPr>
          <w:rFonts w:ascii="Times New Roman" w:hAnsi="Times New Roman" w:cs="Times New Roman"/>
          <w:color w:val="000000"/>
          <w:sz w:val="24"/>
          <w:szCs w:val="24"/>
        </w:rPr>
        <w:t>radova na rehabilitaciji i sanaciji regionalne ceste R-455a “Svatovac – Živinice – Bašigovci – Lukavica - Zelenika“, dionica: Ciljuge – G. Lukavica od st. km. 1+130, do st. km. 4+630, u dužini L=cca 3.500 m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51F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51F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62C37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sljedeće:</w:t>
      </w:r>
    </w:p>
    <w:p w:rsidR="004D51F7" w:rsidRDefault="004D51F7" w:rsidP="004D5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D02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Ponuda ponuđača - Grupa ponuđača: d.o.o. Džena Gradačac i doo HS Baukop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se isključuje iz daljeg postupka nabavke zbog </w:t>
      </w:r>
      <w:r w:rsidRPr="000923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neispunjavanja uslova za kvalifikaciju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iz razloga što ponuđač nije dostavio dokaze o ekonomsko finansijskom sposobnosti kako je traženo tenderskom dokumentacijom. Naime, tenderskom dokumentacijom je kao dokaz ekonomsko finansijske</w:t>
      </w:r>
      <w:r w:rsidRPr="000923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sposobnosti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traženo sljedeće:</w:t>
      </w:r>
    </w:p>
    <w:p w:rsidR="004D51F7" w:rsidRPr="00092340" w:rsidRDefault="004D51F7" w:rsidP="004D51F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34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92340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hr-HR" w:eastAsia="bs-Latn-BA"/>
        </w:rPr>
        <w:t>Uvjerenje Centralne banke BiH</w:t>
      </w:r>
      <w:r w:rsidRPr="00092340">
        <w:rPr>
          <w:rFonts w:ascii="Times New Roman" w:eastAsia="Times New Roman" w:hAnsi="Times New Roman" w:cs="Times New Roman"/>
          <w:iCs/>
          <w:sz w:val="24"/>
          <w:szCs w:val="24"/>
          <w:lang w:val="hr-HR" w:eastAsia="bs-Latn-BA"/>
        </w:rPr>
        <w:t xml:space="preserve"> sa spiskom aktivnih bankovnih računa koje dobavljač ima otvorene kod komercijalnih banaka.</w:t>
      </w:r>
      <w:r w:rsidRPr="000923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51F7" w:rsidRPr="00092340" w:rsidRDefault="004D51F7" w:rsidP="004D51F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9234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Potvrde poslovnih banaka</w:t>
      </w:r>
      <w:r w:rsidRPr="00092340">
        <w:rPr>
          <w:rFonts w:ascii="Times New Roman" w:eastAsia="Calibri" w:hAnsi="Times New Roman" w:cs="Times New Roman"/>
          <w:sz w:val="24"/>
          <w:szCs w:val="24"/>
        </w:rPr>
        <w:t xml:space="preserve">, kod kojih ponuđač ima otvorene račune, da transakcijski računi ponuđača nisu bili blokirani u zadnjih šest mjeseci. </w:t>
      </w:r>
    </w:p>
    <w:p w:rsidR="004D51F7" w:rsidRDefault="004D51F7" w:rsidP="004D5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Ponuđač </w:t>
      </w:r>
      <w:r w:rsidRPr="000A54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Grupa ponuđača: d.o.o. Džena Gradačac i doo HS Baukop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je dostavio u ponudi potvrdu od Centralne banke za vođu grupe, čime je zadovoljio uslov pod a). </w:t>
      </w:r>
    </w:p>
    <w:p w:rsidR="004D51F7" w:rsidRPr="006D0265" w:rsidRDefault="004D51F7" w:rsidP="004D5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Međutim, ponuđač je propustio dostaviti potvrdu da transakcijski računi nisu blokirani od svih banaka kod kojih ima aktivne račune. Iz potvrde Centralne banke je vidljivo da ponuđač (vođa) ima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aktivan račun kod Sparkasse banke ali nije dostavio potvrdu za tu banku. Potvrde su dostavljene od Intesasanpaolo banke, NLB i Raiffeisen banke kod kojih ponuđač ima aktivne račune.</w:t>
      </w:r>
    </w:p>
    <w:p w:rsidR="004D51F7" w:rsidRDefault="004D51F7" w:rsidP="004D5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Dakle, zbog ne isunjavanja uslova ekonomsko finansijske sposobnosti, kako je traženo tenderskom dokumentacijom, ponuda ponuđača </w:t>
      </w:r>
      <w:r w:rsidRPr="003B58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Grupa ponuđača: d.o.o. Džena Gradačac i doo HS Baukop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se diskvalifikuje iz daljeg tok postupka nabavke, kao nepotpuna.</w:t>
      </w:r>
    </w:p>
    <w:p w:rsidR="004D51F7" w:rsidRDefault="004D51F7" w:rsidP="004D5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51F7" w:rsidRPr="000A5434" w:rsidRDefault="004D51F7" w:rsidP="004D51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</w:pPr>
      <w:r w:rsidRPr="006D02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Dalje, u dijelu dokazivanja tehničke i profesionalne sposobnosti, tenderskom dokumentacijom je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postavljen jedan od uslova:</w:t>
      </w:r>
      <w:r w:rsidRPr="006D02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-</w:t>
      </w:r>
      <w:r w:rsidRPr="006D02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„</w:t>
      </w:r>
      <w:r w:rsidRPr="000A5434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b)</w:t>
      </w:r>
      <w:r w:rsidRPr="000A5434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ab/>
        <w:t>Mogućnost pristupa ili osiguran pristup slijedećim građevinskim mašinama, tehničkoj  opremi i materijalima koji će  biti na raspolaganju za izvršenje ugovora:</w:t>
      </w:r>
    </w:p>
    <w:p w:rsidR="004D51F7" w:rsidRDefault="004D51F7" w:rsidP="004D5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A5434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- Ponuđač mora dostaviti dokaz da posjeduje asfaltnu bazu ili da ima mogućnost korištenja usluga i roba asfaltne baze, koja se od mjesta izvođenja radova nalazi na maksimalnoj udaljenosti od 70 km Ili 100 km ukoliko se prevoz vrši vozilom sa termokesonom (u skladu sa zahtjevima i normama građenja navedenim u Smjernicama za građenje puteva u kojima stoji da „Prevoz bituminizirane smjese ograničava se maksimalno do 100 km udaljenosti odnosno najviše 2 sata</w:t>
      </w:r>
      <w:r w:rsidRPr="000A5434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>, pod uslovom da je za prevoz vruće bituminizirane smjese upotrebljeno vozilo sa termokesonom. U suprotnom primjeru se udaljenost prevoza ograničava na 70 km ili trajanje prevoza najviše 1,5 sat</w:t>
      </w:r>
      <w:r w:rsidRPr="000A5434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)“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4D51F7" w:rsidRDefault="004D51F7" w:rsidP="004D5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51F7" w:rsidRDefault="004D51F7" w:rsidP="004D51F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Kao dokaz prethodno pomenutog uslova tenderskom dokumentacijom je traženo:</w:t>
      </w:r>
      <w:r w:rsidRPr="000A5434">
        <w:t xml:space="preserve"> </w:t>
      </w:r>
    </w:p>
    <w:p w:rsidR="004D51F7" w:rsidRDefault="004D51F7" w:rsidP="004D5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  <w:r w:rsidRPr="000A5434">
        <w:rPr>
          <w:i/>
        </w:rPr>
        <w:t>„</w:t>
      </w:r>
      <w:r w:rsidRPr="000A5434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b)</w:t>
      </w:r>
      <w:r w:rsidRPr="000A5434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ab/>
        <w:t xml:space="preserve">Posjedovanje asfaltne baze se dokazuje  relevantnim dokumentom koji dokazuje vlasništvo nad postrojenjem za proizvodnju asfalta, kao što je upotrebna dozvola iz koje se nedvojbeno može utvrditi vlasništvo / Posjedovanje ugovora o isporuci asfaltne mase u  svrhu izvršenja ugovora se dokazuje njegovim prilaganjem (kopija). Za asfaltnu bazu je, pored gore navedenog, potrebno dostaviti izjavu o udaljenosti asfaltne baze koja se koristi u svrhu izvršenja ugovora od mjesta izvođenja radova. </w:t>
      </w:r>
      <w:r w:rsidRPr="000A5434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>Iznimno, ukoliko je asfaltna baza udaljena na udaljenosti od 70km do 100 km od mjesta izvođenja radova, potrebno je dostaviti i dokaz o posjedovanju ili unajmljivanju vozila za prevoz asfalta sa termokesonom.“</w:t>
      </w:r>
    </w:p>
    <w:p w:rsidR="004D51F7" w:rsidRPr="000A5434" w:rsidRDefault="004D51F7" w:rsidP="004D51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</w:pPr>
    </w:p>
    <w:p w:rsidR="004D51F7" w:rsidRDefault="004D51F7" w:rsidP="004D5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D02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Ponuđač </w:t>
      </w:r>
      <w:r w:rsidRPr="000A54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Grupa ponuđača: d.o.o. Džena Gradačac i doo HS Baukop </w:t>
      </w:r>
      <w:r w:rsidRPr="006D02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kao dokaz postavljenog uslova dostavio ugovor o zakupu između doo Džena Gradačac i doo Geokop Derventa, čime je dokazao </w:t>
      </w:r>
      <w:r w:rsidRPr="000A54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ima mogućnost korištenja usluga i roba asfaltne baze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Međutim, kako je predmetna asfaltna baza udaljena više od 70 km od mjesta izvođenja radova, kako je to u dostavljenoj izjavi ponuđač i potvrdio, prema tenderskoj dokumentaciji, a u skladu sa Smjernicama o građenju ponuđač je trebao dostaviti i </w:t>
      </w:r>
      <w:r w:rsidRPr="003B58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dokaz o posjedovanju ili unajmljivanju vozila za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prevoz asfalta sa termokesonom, </w:t>
      </w:r>
      <w:r w:rsidRPr="003B580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što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je isti propustio, i nije dokazao da priloženi dokaz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ispunjava</w:t>
      </w:r>
      <w:r w:rsidRPr="003B58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norme građenja navedene u Smjernicama za građenje puteva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4D51F7" w:rsidRDefault="004D51F7" w:rsidP="004D5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51F7" w:rsidRPr="003B580F" w:rsidRDefault="004D51F7" w:rsidP="004D51F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dijelu tehničke i profesionalne sposobnosti u tenderskoj dokumentaciji stoji: „</w:t>
      </w:r>
      <w:r w:rsidRPr="003B58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Gore traženi dokazi trebaju ispunjavati norme građenja navedene u Smjernicama za građenje puteva, u suprotnom ponuda ponuđača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će se odbiti kao neprihvatljiva“. Kako dokazi u ponudi ponuđača </w:t>
      </w:r>
      <w:r w:rsidRPr="003B58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Grupa ponuđača: d.o.o. Džena Gradačac i doo HS Baukop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ne ispunjavaju norme građenja navedene u </w:t>
      </w:r>
      <w:r w:rsidRPr="003B58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Smjernicama za građenje puteva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Pr="003B58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ponuda ponuđača Grupa ponuđača: d.o.o. Džena Gradačac i doo HS B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aukop se odbija kao neprihvatljiva.</w:t>
      </w:r>
    </w:p>
    <w:p w:rsidR="004D51F7" w:rsidRDefault="004D51F7" w:rsidP="004D5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Ponuda ponuđača </w:t>
      </w:r>
      <w:r w:rsidRPr="003B58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Grupa ponuđača: d.o.o. Džena Gradačac i doo HS Baukop se odbija kao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nepotpuna i </w:t>
      </w:r>
      <w:r w:rsidRPr="003B580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neprihvatljiva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4D51F7" w:rsidRDefault="004D51F7" w:rsidP="004D5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Pr="00C56AA9" w:rsidRDefault="00762C37" w:rsidP="0076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Ponude</w:t>
      </w:r>
      <w:r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4D51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ostala tri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ju</w:t>
      </w:r>
      <w:r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ifikacione uslove prop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isane tenderskom dokumentacijom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D24BA7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="00D24BA7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radova na rehabilitaciji i sanaciji regionalne ceste R-455a “Svatovac – Živinice – Bašigovci – Lukavica - 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Zelenika“, dionica: Ciljuge – G. Lukavica od st. km. 1+130, do st. km. 4+630, u dužini L=cca 3.500 m</w:t>
      </w:r>
      <w:r w:rsidR="00C1752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352CB" w:rsidRPr="00C56AA9" w:rsidRDefault="00A352CB" w:rsidP="00A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4D51F7" w:rsidRPr="009B2DB0" w:rsidTr="00541F5C">
        <w:tc>
          <w:tcPr>
            <w:tcW w:w="817" w:type="dxa"/>
          </w:tcPr>
          <w:p w:rsidR="004D51F7" w:rsidRPr="009B2DB0" w:rsidRDefault="004D51F7" w:rsidP="00541F5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4D51F7" w:rsidRPr="009B2DB0" w:rsidRDefault="004D51F7" w:rsidP="00541F5C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4D51F7" w:rsidRPr="00932FEF" w:rsidRDefault="004D51F7" w:rsidP="00541F5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4D51F7" w:rsidRPr="009B2DB0" w:rsidRDefault="004D51F7" w:rsidP="00541F5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4D51F7" w:rsidRPr="009B2DB0" w:rsidTr="00541F5C">
        <w:tc>
          <w:tcPr>
            <w:tcW w:w="817" w:type="dxa"/>
            <w:vAlign w:val="center"/>
          </w:tcPr>
          <w:p w:rsidR="004D51F7" w:rsidRDefault="004D51F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D51F7" w:rsidRDefault="004D51F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4D51F7" w:rsidRPr="009B2DB0" w:rsidRDefault="004D51F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4D51F7" w:rsidRDefault="004D51F7" w:rsidP="00541F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4D51F7" w:rsidRDefault="004D51F7" w:rsidP="00541F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05CB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4D51F7" w:rsidRDefault="004D51F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4D51F7" w:rsidRPr="009B2DB0" w:rsidRDefault="004D51F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636.996,21</w:t>
            </w:r>
          </w:p>
        </w:tc>
        <w:tc>
          <w:tcPr>
            <w:tcW w:w="2410" w:type="dxa"/>
            <w:vAlign w:val="center"/>
          </w:tcPr>
          <w:p w:rsidR="004D51F7" w:rsidRDefault="004D51F7" w:rsidP="00541F5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D51F7" w:rsidRPr="009B2DB0" w:rsidRDefault="004D51F7" w:rsidP="00541F5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4D51F7" w:rsidRPr="009B2DB0" w:rsidTr="00541F5C">
        <w:tc>
          <w:tcPr>
            <w:tcW w:w="817" w:type="dxa"/>
            <w:vAlign w:val="center"/>
          </w:tcPr>
          <w:p w:rsidR="004D51F7" w:rsidRDefault="004D51F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4D51F7" w:rsidRDefault="004D51F7" w:rsidP="00541F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05CB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HiH Živinice</w:t>
            </w:r>
          </w:p>
        </w:tc>
        <w:tc>
          <w:tcPr>
            <w:tcW w:w="3119" w:type="dxa"/>
            <w:vAlign w:val="center"/>
          </w:tcPr>
          <w:p w:rsidR="004D51F7" w:rsidRDefault="004D51F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637.381,14</w:t>
            </w:r>
          </w:p>
        </w:tc>
        <w:tc>
          <w:tcPr>
            <w:tcW w:w="2410" w:type="dxa"/>
            <w:vAlign w:val="center"/>
          </w:tcPr>
          <w:p w:rsidR="004D51F7" w:rsidRDefault="004D51F7" w:rsidP="00541F5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  <w:tr w:rsidR="004D51F7" w:rsidRPr="009B2DB0" w:rsidTr="00541F5C">
        <w:tc>
          <w:tcPr>
            <w:tcW w:w="817" w:type="dxa"/>
            <w:vAlign w:val="center"/>
          </w:tcPr>
          <w:p w:rsidR="004D51F7" w:rsidRDefault="004D51F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4D51F7" w:rsidRPr="00B14C7E" w:rsidRDefault="004D51F7" w:rsidP="00541F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F782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4D51F7" w:rsidRDefault="004D51F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833.088,75</w:t>
            </w:r>
          </w:p>
        </w:tc>
        <w:tc>
          <w:tcPr>
            <w:tcW w:w="2410" w:type="dxa"/>
            <w:vAlign w:val="center"/>
          </w:tcPr>
          <w:p w:rsidR="004D51F7" w:rsidRDefault="004D51F7" w:rsidP="00541F5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76</w:t>
            </w:r>
          </w:p>
        </w:tc>
      </w:tr>
    </w:tbl>
    <w:p w:rsidR="004D51F7" w:rsidRDefault="004D51F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B00AD" w:rsidRDefault="00BB00A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4D51F7" w:rsidRPr="009B2DB0" w:rsidTr="00541F5C">
        <w:tc>
          <w:tcPr>
            <w:tcW w:w="817" w:type="dxa"/>
          </w:tcPr>
          <w:p w:rsidR="004D51F7" w:rsidRPr="009B2DB0" w:rsidRDefault="004D51F7" w:rsidP="00541F5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4D51F7" w:rsidRPr="009B2DB0" w:rsidRDefault="004D51F7" w:rsidP="00541F5C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4D51F7" w:rsidRPr="00932FEF" w:rsidRDefault="004D51F7" w:rsidP="00541F5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4D51F7" w:rsidRPr="009B2DB0" w:rsidRDefault="004D51F7" w:rsidP="00541F5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4D51F7" w:rsidRPr="009B2DB0" w:rsidTr="00541F5C">
        <w:tc>
          <w:tcPr>
            <w:tcW w:w="817" w:type="dxa"/>
            <w:vAlign w:val="center"/>
          </w:tcPr>
          <w:p w:rsidR="004D51F7" w:rsidRDefault="004D51F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D51F7" w:rsidRDefault="004D51F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4D51F7" w:rsidRPr="009B2DB0" w:rsidRDefault="004D51F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4D51F7" w:rsidRDefault="004D51F7" w:rsidP="00541F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4D51F7" w:rsidRDefault="004D51F7" w:rsidP="00541F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05CB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HiH Živinice</w:t>
            </w:r>
          </w:p>
          <w:p w:rsidR="004D51F7" w:rsidRDefault="004D51F7" w:rsidP="00541F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4D51F7" w:rsidRDefault="004D51F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4D51F7" w:rsidRPr="009B2DB0" w:rsidRDefault="004D51F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636.359,22</w:t>
            </w:r>
          </w:p>
        </w:tc>
        <w:tc>
          <w:tcPr>
            <w:tcW w:w="2410" w:type="dxa"/>
            <w:vAlign w:val="center"/>
          </w:tcPr>
          <w:p w:rsidR="004D51F7" w:rsidRDefault="004D51F7" w:rsidP="00541F5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D51F7" w:rsidRPr="009B2DB0" w:rsidRDefault="004D51F7" w:rsidP="00541F5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4D51F7" w:rsidRPr="009B2DB0" w:rsidTr="00541F5C">
        <w:tc>
          <w:tcPr>
            <w:tcW w:w="817" w:type="dxa"/>
            <w:vAlign w:val="center"/>
          </w:tcPr>
          <w:p w:rsidR="004D51F7" w:rsidRDefault="004D51F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4D51F7" w:rsidRDefault="004D51F7" w:rsidP="00541F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05CB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4D51F7" w:rsidRDefault="004D51F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636.996,21</w:t>
            </w:r>
          </w:p>
        </w:tc>
        <w:tc>
          <w:tcPr>
            <w:tcW w:w="2410" w:type="dxa"/>
            <w:vAlign w:val="center"/>
          </w:tcPr>
          <w:p w:rsidR="004D51F7" w:rsidRDefault="004D51F7" w:rsidP="00541F5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  <w:tr w:rsidR="004D51F7" w:rsidRPr="009B2DB0" w:rsidTr="00541F5C">
        <w:tc>
          <w:tcPr>
            <w:tcW w:w="817" w:type="dxa"/>
            <w:vAlign w:val="center"/>
          </w:tcPr>
          <w:p w:rsidR="004D51F7" w:rsidRDefault="004D51F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4D51F7" w:rsidRPr="00B14C7E" w:rsidRDefault="004D51F7" w:rsidP="00541F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F782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4D51F7" w:rsidRDefault="004D51F7" w:rsidP="00541F5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833.088,75</w:t>
            </w:r>
          </w:p>
        </w:tc>
        <w:tc>
          <w:tcPr>
            <w:tcW w:w="2410" w:type="dxa"/>
            <w:vAlign w:val="center"/>
          </w:tcPr>
          <w:p w:rsidR="004D51F7" w:rsidRDefault="004D51F7" w:rsidP="00541F5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76</w:t>
            </w:r>
          </w:p>
        </w:tc>
      </w:tr>
    </w:tbl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</w:t>
      </w:r>
      <w:bookmarkStart w:id="1" w:name="_GoBack"/>
      <w:bookmarkEnd w:id="1"/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D5" w:rsidRDefault="008457D5">
      <w:pPr>
        <w:spacing w:after="0" w:line="240" w:lineRule="auto"/>
      </w:pPr>
      <w:r>
        <w:separator/>
      </w:r>
    </w:p>
  </w:endnote>
  <w:endnote w:type="continuationSeparator" w:id="0">
    <w:p w:rsidR="008457D5" w:rsidRDefault="0084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0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31A4" w:rsidRDefault="00845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D5" w:rsidRDefault="008457D5">
      <w:pPr>
        <w:spacing w:after="0" w:line="240" w:lineRule="auto"/>
      </w:pPr>
      <w:r>
        <w:separator/>
      </w:r>
    </w:p>
  </w:footnote>
  <w:footnote w:type="continuationSeparator" w:id="0">
    <w:p w:rsidR="008457D5" w:rsidRDefault="0084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A7"/>
    <w:rsid w:val="00022580"/>
    <w:rsid w:val="00076391"/>
    <w:rsid w:val="00086DE1"/>
    <w:rsid w:val="000B5B31"/>
    <w:rsid w:val="000E22BF"/>
    <w:rsid w:val="000F735B"/>
    <w:rsid w:val="00100C2C"/>
    <w:rsid w:val="00110C67"/>
    <w:rsid w:val="00173A9B"/>
    <w:rsid w:val="001D6318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D51F7"/>
    <w:rsid w:val="005A2E6C"/>
    <w:rsid w:val="005B22D3"/>
    <w:rsid w:val="00605C06"/>
    <w:rsid w:val="00611A9F"/>
    <w:rsid w:val="00710FFC"/>
    <w:rsid w:val="00762C37"/>
    <w:rsid w:val="00765029"/>
    <w:rsid w:val="007C2C0E"/>
    <w:rsid w:val="007E799B"/>
    <w:rsid w:val="007F4CA0"/>
    <w:rsid w:val="008053B0"/>
    <w:rsid w:val="00824D19"/>
    <w:rsid w:val="008457D5"/>
    <w:rsid w:val="008C21F4"/>
    <w:rsid w:val="00901F08"/>
    <w:rsid w:val="00922EB1"/>
    <w:rsid w:val="009A43D5"/>
    <w:rsid w:val="009B25D1"/>
    <w:rsid w:val="009C2D95"/>
    <w:rsid w:val="00A1413D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5A85"/>
    <w:rsid w:val="00C1752E"/>
    <w:rsid w:val="00C4163F"/>
    <w:rsid w:val="00C528C5"/>
    <w:rsid w:val="00C56AA9"/>
    <w:rsid w:val="00CB7CDA"/>
    <w:rsid w:val="00D159F5"/>
    <w:rsid w:val="00D24BA7"/>
    <w:rsid w:val="00D25549"/>
    <w:rsid w:val="00D25C7E"/>
    <w:rsid w:val="00DA4C6D"/>
    <w:rsid w:val="00DC46E4"/>
    <w:rsid w:val="00DF5170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2020-05-05T07:45:00Z</cp:lastPrinted>
  <dcterms:created xsi:type="dcterms:W3CDTF">2020-05-05T07:56:00Z</dcterms:created>
  <dcterms:modified xsi:type="dcterms:W3CDTF">2020-05-05T07:56:00Z</dcterms:modified>
</cp:coreProperties>
</file>