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D69B0" w:rsidRPr="004D69B0">
              <w:rPr>
                <w:rFonts w:asciiTheme="majorHAnsi" w:hAnsiTheme="majorHAnsi"/>
                <w:b/>
                <w:sz w:val="18"/>
                <w:szCs w:val="18"/>
              </w:rPr>
              <w:t>radova na sanaciji klizišta na regionalnoj cesti R-459 Tuzla – Dokanj – Šibošnica- Čelić st. km. 20+130</w:t>
            </w:r>
          </w:p>
          <w:p w:rsidR="004D69B0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45111230-9 Radovi na stabilizaciji terena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997-1-3-11-5-38/20</w:t>
            </w:r>
          </w:p>
        </w:tc>
        <w:tc>
          <w:tcPr>
            <w:tcW w:w="1814" w:type="dxa"/>
          </w:tcPr>
          <w:p w:rsidR="00A75794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213.675,00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2020-06-09T12:57:00Z</cp:lastPrinted>
  <dcterms:created xsi:type="dcterms:W3CDTF">2020-06-09T12:57:00Z</dcterms:created>
  <dcterms:modified xsi:type="dcterms:W3CDTF">2020-06-09T12:57:00Z</dcterms:modified>
</cp:coreProperties>
</file>