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4C54E7" w:rsidRPr="0094208E" w:rsidRDefault="00AE518E" w:rsidP="004C54E7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55018002" r:id="rId6"/>
        </w:object>
      </w:r>
      <w:r w:rsidR="004C54E7" w:rsidRPr="0094208E">
        <w:rPr>
          <w:rFonts w:ascii="Times New Roman" w:hAnsi="Times New Roman" w:cs="Times New Roman"/>
          <w:sz w:val="24"/>
          <w:szCs w:val="24"/>
        </w:rPr>
        <w:t xml:space="preserve">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Broj: 05-05-76-1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</w:p>
    <w:p w:rsidR="004C54E7" w:rsidRPr="0094208E" w:rsidRDefault="004C54E7" w:rsidP="004C54E7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Datum: 30.06.2020. godine</w:t>
      </w:r>
    </w:p>
    <w:p w:rsidR="00047E61" w:rsidRPr="0094208E" w:rsidRDefault="00047E61" w:rsidP="004C54E7">
      <w:pPr>
        <w:tabs>
          <w:tab w:val="num" w:pos="5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d), člana 70. st. 1, 4. i 6. Zakona o javnim nabavkama BiH („Sl. glasnik BiH“, broj 39/14),  na preporuku Komisije za javnu nabavku broj: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="00206F08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 g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odine, u postupku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AE518E" w:rsidRPr="0094208E" w:rsidRDefault="00AE51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="0028294C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razloga što </w:t>
      </w:r>
      <w:r w:rsidR="004D67A5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cijena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09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prihvatljive ponude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znatno već</w:t>
      </w:r>
      <w:r w:rsidR="00D2609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osiguranih sredstava za predmetnu nabavku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94208E" w:rsidRDefault="00047E61" w:rsidP="004D6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94208E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94208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94208E" w:rsidRDefault="00047E61" w:rsidP="005A55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94208E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8294C" w:rsidRPr="0094208E" w:rsidRDefault="0028294C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05-05-76/20 od 25.02.2020.g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94208E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170.940,00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32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-3-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836D4D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objavljeno je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sažetak obavještenja o nabavci objavljen je u „Sl. glasniku BiH“, broj </w:t>
      </w:r>
      <w:r w:rsidR="00836D4D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2837FF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94208E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 postupku po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D7508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ponud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neblagovre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C54E7" w:rsidRPr="0094208E" w:rsidRDefault="008C2690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da</w:t>
      </w:r>
    </w:p>
    <w:p w:rsidR="004C54E7" w:rsidRPr="0094208E" w:rsidRDefault="004C54E7" w:rsidP="004C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onuđač Buljan ceste doo Kreševo nije dostavio dokaze za uslove propisane tenderskom dokumentacijom u pogledu ekonomsko finansijske sposobnosti ponuđača. </w:t>
      </w:r>
    </w:p>
    <w:p w:rsidR="004C54E7" w:rsidRPr="0094208E" w:rsidRDefault="004C54E7" w:rsidP="004C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ocjena ekonomskog i finansijskog stanja dobavljača će se izvršiti na osnovu slijedeće izjave i dokumenata:</w:t>
      </w:r>
    </w:p>
    <w:p w:rsidR="004C54E7" w:rsidRPr="0094208E" w:rsidRDefault="004C54E7" w:rsidP="004C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4C54E7" w:rsidRPr="0094208E" w:rsidRDefault="004C54E7" w:rsidP="004C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Potvrde poslovnih banaka, kod kojih ponuđač ima otvorene račune, da transakcijski računi ponuđača nisu bili blokirani u zadnjih šest mjeseci. Potvrda banke ne smije biti starija od 30 dana od dana podnošenja ponude.</w:t>
      </w:r>
    </w:p>
    <w:p w:rsidR="004C54E7" w:rsidRPr="0094208E" w:rsidRDefault="004C54E7" w:rsidP="004C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208E">
        <w:rPr>
          <w:rFonts w:ascii="Times New Roman" w:eastAsia="TimesNewRoman" w:hAnsi="Times New Roman" w:cs="Times New Roman"/>
          <w:sz w:val="24"/>
          <w:szCs w:val="24"/>
          <w:lang w:eastAsia="bs-Latn-BA"/>
        </w:rPr>
        <w:t>Pregledom ponuda Komisija je ustanovila da ponuđač Buljan ceste doo Kreševo ima otvorene račune kod dvije banke (Raiffeisen bank dd 3 računa i jedan račun kod ASA Banke dd). U ponudi ponuđača Buljan ceste doo Kreševo dostavljena je potvrda da račun nije blokiran samo za jedan račun kod Raiffeisen banke, ne i za ostala dva. Također, ponuda n</w:t>
      </w:r>
      <w:r w:rsidRPr="0094208E">
        <w:rPr>
          <w:rFonts w:ascii="Times New Roman" w:eastAsia="TimesNewRoman" w:hAnsi="Times New Roman" w:cs="Times New Roman"/>
          <w:sz w:val="24"/>
          <w:szCs w:val="24"/>
          <w:lang w:eastAsia="bs-Latn-BA"/>
        </w:rPr>
        <w:t>ije</w:t>
      </w:r>
      <w:r w:rsidRPr="0094208E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sadržava</w:t>
      </w:r>
      <w:r w:rsidRPr="0094208E">
        <w:rPr>
          <w:rFonts w:ascii="Times New Roman" w:eastAsia="TimesNewRoman" w:hAnsi="Times New Roman" w:cs="Times New Roman"/>
          <w:sz w:val="24"/>
          <w:szCs w:val="24"/>
          <w:lang w:eastAsia="bs-Latn-BA"/>
        </w:rPr>
        <w:t>la</w:t>
      </w:r>
      <w:r w:rsidRPr="0094208E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potvrdu da račun u ASA banci nije blokiran.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toga j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ponuda ponuđača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Buljan ceste doo Kreševo odbijena</w:t>
      </w:r>
      <w:r w:rsidRPr="009420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nepotpuna.</w:t>
      </w:r>
    </w:p>
    <w:p w:rsidR="0094208E" w:rsidRPr="0094208E" w:rsidRDefault="0094208E" w:rsidP="004C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C54E7" w:rsidRPr="0094208E" w:rsidRDefault="004C54E7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Ugovorni organ je 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Zapisnika o pregledu i ocjeni ponuda broj 05-05-76-9/20 od 02.06.2020. g.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zakazao i održao e-aukciju dana 04.06.2020. godine na kojoj su učestvovala dva kvalifikovana ponuđača (Sacom doo Sarajevo i JV DOO MEMI ŽIVINICE I BALEGEM DOO GRADAČAC). Nakon održane e-aukcije, Ugovorni organ je donio odluku o izboru najpovoljnijeg ponuđača, broj 05-05-76-11/20 od 05.06.2020. godine, kojom je kao najpovoljniji ponuđač izabran Sacom doo Sarajevo. Nakon donošenja Odluke o izboru, ponuđač Sacom doo Sarajevo je zatražio uvid u ponude, što mu je Ugovorni organ i dozvolio. </w:t>
      </w:r>
    </w:p>
    <w:p w:rsidR="004C54E7" w:rsidRPr="0094208E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uvida u ponude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izražavajući sumnju u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kvalifikovanost ponuđača</w:t>
      </w:r>
      <w:r w:rsidR="00131839" w:rsidRPr="0094208E">
        <w:rPr>
          <w:rFonts w:ascii="Times New Roman" w:hAnsi="Times New Roman" w:cs="Times New Roman"/>
          <w:sz w:val="24"/>
          <w:szCs w:val="24"/>
        </w:rPr>
        <w:t xml:space="preserve">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JV DOO MEMI ŽIVINICE I BALEGEM DOO GRADAČAC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ponuđač Sacom doo Sarajevo je uložio žalbu na Odluku o izboru ponuđača. </w:t>
      </w:r>
    </w:p>
    <w:p w:rsidR="004C54E7" w:rsidRPr="0094208E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Postupajući po žalbi, a na osnovu člana 100. stav 3. Zakona o javnim nabavkama Bosne i Hercegovine, Ugovorni organ je utvrdio da je žalba blagovremena, dopuštena i izjavljena od ovlaštenog lica.</w:t>
      </w:r>
    </w:p>
    <w:p w:rsidR="004C54E7" w:rsidRPr="0094208E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Upuštajući se u meritum razmatranja žalbenih navoda, Ugovorni organ je utvrdio da je tenderskom dokumentacijom propisano u tački 4.9.“Ponuđač je dužan izjasniti se o svojoj ponudi u smislu preferencijalnog tretmana domaćeg dostavljajući potvrdu nadležnog organa (državnog ili entitetskog) o porijeklu robe kada se radi o nabavkama roba, odnosno kod radova i usluga, ovjerenu izjavu o ispunjavanju uslova (dostaviti izjavu ovjerenu od strane kandidata/ponuđača)  iz Odluke o obaveznoj primjeni preferencijalnog tretmana domaćeg.</w:t>
      </w:r>
    </w:p>
    <w:p w:rsidR="004C54E7" w:rsidRPr="0094208E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Ponuđač doo Sacom Sarajevo je dostavio potvrdu od nadležnog organa kojim dokazuje preferecijalni tretman domaćih roba, dok su JV doo Memi odbojne ograde Živinice i doo Balegem Gradačac propustili dostaviti takav dokaz. </w:t>
      </w:r>
    </w:p>
    <w:p w:rsidR="004C54E7" w:rsidRPr="0094208E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Žalilac je naveo i da ponuda ponuđača JV doo Memi odbojne ograde Živinice i doo Balegem Gradačac ne sadržava podatke o sol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ventnosti svih računa ponuđača, kao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i navod da ponuđač nije pravilno popunio Obrazac za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dostavljanje ponuda u Aneksu 1.</w:t>
      </w: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Ugovorni organ je Rješenjem broj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05-05-76-12/20 od 19.06.2020. godine prihvatio žalbu ponuđača Sacom doo Sarajevo u cjelosti, poništio Odluku o izboru najpovoljnijeg ponuđača, broj 05-05-76-11/20 od 05.06.2020. godine i vratio Komisiji predmet na ponovnu evaluaciju i razmatranje ponuda.</w:t>
      </w: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54E7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Ponovnim pregledom ponuda, a nakon uložene i prihvaćene žalbe, Komisija je 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u Zapisniku broj: 05-05-76-13/20 od 30.06.2020.g.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ustanovila da ponuđač JV DOO MEMI ŽIVINICE I BALEGEM DOO GRADAČAC ima otvorene račune kod kod tri banke (Unikredit  bank dd dva računa, Addiko bank dd dva računa i dva računa kod NLB Banke dd)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ponudi 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dostavljena potvrda da račun nije blokiran samo za jedan račun kod Unikredit  bank, ne i za devizni. Također, ponuda ne sadržava potvrdu da drugi račun, broj 132191008727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7313 u NLB banci nije blokiran.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Zbog toga je ponuda ponuđača JV Memi doo Živinice i Balegem doo Gradačac, odbijena kao nepotpuna.</w:t>
      </w: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54E7" w:rsidRPr="0094208E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što je ugovorni orga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prihvatio žalbu ponuđača Sacom doo Sarajevo, jedini kvalifikovani ponuđač u predmetnoj javnoj nabavci je Sacom doo Sarajevo.</w:t>
      </w:r>
    </w:p>
    <w:p w:rsidR="0094208E" w:rsidRPr="0094208E" w:rsidRDefault="0094208E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Ponuda jedinog kvalifikovanog ponuđača iznosi 180.888,00 KM i prelazi procijenjenu vrijednost javne nabavke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(170.940,00 KM)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31839" w:rsidRPr="0094208E" w:rsidRDefault="00131839" w:rsidP="0013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8E">
        <w:rPr>
          <w:rFonts w:ascii="Times New Roman" w:hAnsi="Times New Roman" w:cs="Times New Roman"/>
          <w:sz w:val="24"/>
          <w:szCs w:val="24"/>
        </w:rPr>
        <w:t xml:space="preserve">Komisija </w:t>
      </w:r>
      <w:r w:rsidRPr="0094208E">
        <w:rPr>
          <w:rFonts w:ascii="Times New Roman" w:hAnsi="Times New Roman" w:cs="Times New Roman"/>
          <w:sz w:val="24"/>
          <w:szCs w:val="24"/>
        </w:rPr>
        <w:t xml:space="preserve">je dala preopruku </w:t>
      </w:r>
      <w:r w:rsidRPr="0094208E">
        <w:rPr>
          <w:rFonts w:ascii="Times New Roman" w:hAnsi="Times New Roman" w:cs="Times New Roman"/>
          <w:sz w:val="24"/>
          <w:szCs w:val="24"/>
        </w:rPr>
        <w:t xml:space="preserve"> </w:t>
      </w:r>
      <w:r w:rsidRPr="0094208E">
        <w:rPr>
          <w:rFonts w:ascii="Times New Roman" w:hAnsi="Times New Roman" w:cs="Times New Roman"/>
          <w:sz w:val="24"/>
          <w:szCs w:val="24"/>
        </w:rPr>
        <w:t xml:space="preserve">broj: 05-05-76-14/20 od 30.06.2020. godine </w:t>
      </w:r>
      <w:r w:rsidRPr="0094208E">
        <w:rPr>
          <w:rFonts w:ascii="Times New Roman" w:hAnsi="Times New Roman" w:cs="Times New Roman"/>
          <w:sz w:val="24"/>
          <w:szCs w:val="24"/>
        </w:rPr>
        <w:t xml:space="preserve">ugovornom organu da poništi postupak javne nabavke u skladu sa Zakonom o javnim nabavkama član 69. stav 2 koji kaže da „Ugovorni organ obavezan je poništiti postupak javne nabavke u slučaju da“ tačka e) – „cijene svih prihvatljivih ponuda znatno su veće od osiguranih sredstava za predmetnu nabavku“. Tenderskom dokumentacijom je bilo predviđeno održavanje e-aukcije, ali kako je kvalifikovan jedan ponuđač e-aukcija se ne može zakazati. </w:t>
      </w: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94208E" w:rsidRDefault="00EC36A4" w:rsidP="00EC36A4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94208E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94208E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AE518E" w:rsidRPr="0094208E" w:rsidRDefault="00AE518E" w:rsidP="00AE51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DIREKTOR:</w:t>
      </w:r>
    </w:p>
    <w:p w:rsidR="00AE518E" w:rsidRPr="0094208E" w:rsidRDefault="00AE518E" w:rsidP="00A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_______________________</w:t>
      </w:r>
    </w:p>
    <w:p w:rsidR="00131839" w:rsidRPr="0094208E" w:rsidRDefault="00AE518E" w:rsidP="001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94208E" w:rsidRDefault="00047E61" w:rsidP="001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047E61" w:rsidRPr="0094208E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94208E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8C2690" w:rsidRPr="0094208E" w:rsidRDefault="00AE518E" w:rsidP="00AE51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p w:rsidR="008C2690" w:rsidRPr="0094208E" w:rsidRDefault="008C2690" w:rsidP="00AE51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Start w:id="2" w:name="_Toc404758243"/>
    <w:p w:rsidR="00AE518E" w:rsidRPr="0094208E" w:rsidRDefault="00AE518E" w:rsidP="00047E61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08E">
        <w:rPr>
          <w:rFonts w:ascii="Times New Roman" w:hAnsi="Times New Roman" w:cs="Times New Roman"/>
          <w:sz w:val="24"/>
          <w:szCs w:val="24"/>
        </w:rPr>
        <w:object w:dxaOrig="9115" w:dyaOrig="2698">
          <v:shape id="_x0000_i1026" type="#_x0000_t75" style="width:469.5pt;height:90pt" o:ole="">
            <v:imagedata r:id="rId5" o:title=""/>
          </v:shape>
          <o:OLEObject Type="Embed" ProgID="Excel.Sheet.8" ShapeID="_x0000_i1026" DrawAspect="Content" ObjectID="_1655018003" r:id="rId8"/>
        </w:object>
      </w:r>
    </w:p>
    <w:p w:rsidR="004C54E7" w:rsidRPr="0094208E" w:rsidRDefault="004C54E7" w:rsidP="004C54E7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Broj: 05-05-76-16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</w:p>
    <w:p w:rsidR="0080627C" w:rsidRDefault="004C54E7" w:rsidP="004C54E7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Datum: 30.06.2020. godine</w:t>
      </w:r>
    </w:p>
    <w:p w:rsidR="0094208E" w:rsidRPr="0094208E" w:rsidRDefault="0094208E" w:rsidP="004C54E7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47E61" w:rsidRPr="0094208E" w:rsidRDefault="00047E61" w:rsidP="00047E61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OBAVJEŠTENJE PONUĐAČIMA O REZULTATU POSTUPKA JAVNE NABAVKE -</w:t>
      </w:r>
      <w:bookmarkEnd w:id="2"/>
    </w:p>
    <w:p w:rsidR="00116701" w:rsidRPr="0094208E" w:rsidRDefault="00116701" w:rsidP="00047E61">
      <w:pPr>
        <w:tabs>
          <w:tab w:val="right" w:pos="8640"/>
        </w:tabs>
        <w:suppressAutoHyphens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94208E" w:rsidRDefault="00AE518E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94208E" w:rsidRDefault="00AE518E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PREDMET: Obavještenje o rezultatu postupka javne nabavke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, dostavlja se</w:t>
      </w:r>
    </w:p>
    <w:p w:rsidR="00047E61" w:rsidRPr="0094208E" w:rsidRDefault="00047E6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6701" w:rsidRPr="0094208E" w:rsidRDefault="0011670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71. Zakona o javnim nabavkama, obavještavamo vas da smo u postupku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="00AA3335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donijeli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Odluku o poništenju postupka javne nabavke broj: </w:t>
      </w:r>
      <w:r w:rsidR="00AA3335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05-05-</w:t>
      </w:r>
      <w:r w:rsidR="004C54E7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76</w:t>
      </w:r>
      <w:r w:rsidR="00AA3335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4C54E7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</w:t>
      </w:r>
      <w:r w:rsidR="008C2690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4C54E7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C54E7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</w:t>
      </w:r>
      <w:r w:rsidR="008C2690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 w:rsidR="004C54E7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godine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kojom je postupak javne nabavke poništen iz razloga 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što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B12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</w:t>
      </w:r>
      <w:r w:rsidR="00BA0B12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ijena  prihvatljive ponude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znatno  veće od osiguranih sredstava za predmetnu nabavku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prilogu Vam dostavljamo Odluku o poništenju postupka javne nabavke broj: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083B82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47E61" w:rsidRPr="0094208E" w:rsidRDefault="00047E6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94208E" w:rsidRDefault="00047E61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Sa poštovanjem,            </w:t>
      </w:r>
    </w:p>
    <w:p w:rsidR="00AE518E" w:rsidRPr="0094208E" w:rsidRDefault="00AE518E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627C" w:rsidRPr="0094208E" w:rsidRDefault="0080627C" w:rsidP="00047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8E" w:rsidRPr="0094208E" w:rsidRDefault="00AE518E" w:rsidP="00AE51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DIREKTOR:</w:t>
      </w:r>
    </w:p>
    <w:p w:rsidR="00AE518E" w:rsidRPr="0094208E" w:rsidRDefault="00AE518E" w:rsidP="00A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_______________________</w:t>
      </w:r>
    </w:p>
    <w:p w:rsidR="00AE518E" w:rsidRPr="0094208E" w:rsidRDefault="00AE518E" w:rsidP="00A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Zijad Omerčić, dipl. pravnik</w:t>
      </w:r>
    </w:p>
    <w:p w:rsidR="00AE518E" w:rsidRPr="0094208E" w:rsidRDefault="00AE518E" w:rsidP="00AE51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0627C" w:rsidRPr="0094208E" w:rsidRDefault="0080627C" w:rsidP="00AE51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2690" w:rsidRPr="0094208E" w:rsidRDefault="008C2690" w:rsidP="008C269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Dostaviti:   </w:t>
      </w:r>
    </w:p>
    <w:p w:rsidR="008C2690" w:rsidRPr="0094208E" w:rsidRDefault="008C2690" w:rsidP="008C26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8C2690" w:rsidRPr="0094208E" w:rsidRDefault="008C2690" w:rsidP="008C26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8C2690" w:rsidRPr="0094208E" w:rsidRDefault="008C2690" w:rsidP="008C26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p w:rsidR="00AE518E" w:rsidRPr="0094208E" w:rsidRDefault="00AE518E" w:rsidP="00AE51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rPr>
          <w:rFonts w:ascii="Times New Roman" w:hAnsi="Times New Roman" w:cs="Times New Roman"/>
          <w:sz w:val="24"/>
          <w:szCs w:val="24"/>
        </w:rPr>
      </w:pPr>
    </w:p>
    <w:sectPr w:rsidR="00047E61" w:rsidRPr="0094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83B82"/>
    <w:rsid w:val="000D0406"/>
    <w:rsid w:val="00116701"/>
    <w:rsid w:val="00131839"/>
    <w:rsid w:val="00206F08"/>
    <w:rsid w:val="00265B6E"/>
    <w:rsid w:val="0028294C"/>
    <w:rsid w:val="002837FF"/>
    <w:rsid w:val="002A6E57"/>
    <w:rsid w:val="002E064D"/>
    <w:rsid w:val="003252EE"/>
    <w:rsid w:val="00387F78"/>
    <w:rsid w:val="003A063E"/>
    <w:rsid w:val="004A2BED"/>
    <w:rsid w:val="004A6EB9"/>
    <w:rsid w:val="004B15C4"/>
    <w:rsid w:val="004C54E7"/>
    <w:rsid w:val="004D67A5"/>
    <w:rsid w:val="005A5521"/>
    <w:rsid w:val="007A11E0"/>
    <w:rsid w:val="0080627C"/>
    <w:rsid w:val="00836D4D"/>
    <w:rsid w:val="008C2690"/>
    <w:rsid w:val="0094208E"/>
    <w:rsid w:val="0098774D"/>
    <w:rsid w:val="009F25EB"/>
    <w:rsid w:val="00AA3335"/>
    <w:rsid w:val="00AD7508"/>
    <w:rsid w:val="00AE518E"/>
    <w:rsid w:val="00B95082"/>
    <w:rsid w:val="00BA0B12"/>
    <w:rsid w:val="00BE5D65"/>
    <w:rsid w:val="00C92E14"/>
    <w:rsid w:val="00CA7075"/>
    <w:rsid w:val="00D26097"/>
    <w:rsid w:val="00E53F0B"/>
    <w:rsid w:val="00E94162"/>
    <w:rsid w:val="00EC36A4"/>
    <w:rsid w:val="00ED470A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31317-7A12-4EF5-A654-59F3F9B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2020-06-30T08:01:00Z</cp:lastPrinted>
  <dcterms:created xsi:type="dcterms:W3CDTF">2020-06-30T08:27:00Z</dcterms:created>
  <dcterms:modified xsi:type="dcterms:W3CDTF">2020-06-30T08:27:00Z</dcterms:modified>
</cp:coreProperties>
</file>