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89.65pt" o:ole="">
            <v:imagedata r:id="rId8" o:title=""/>
          </v:shape>
          <o:OLEObject Type="Embed" ProgID="Excel.Sheet.8" ShapeID="_x0000_i1025" DrawAspect="Content" ObjectID="_1766219391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0A38C8" w:rsidRDefault="004E1469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002E9D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7D3FE4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295-18</w:t>
      </w:r>
      <w:r w:rsidR="00CD173E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(L1-L12)</w:t>
      </w:r>
      <w:r w:rsidR="007D3FE4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DC605E" w:rsidRPr="000A38C8" w:rsidRDefault="00002E9D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7D3FE4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08.01.2024</w:t>
      </w:r>
      <w:r w:rsidR="00DC605E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0A38C8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CD173E" w:rsidP="00CD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 i 59/22), Pravilnika o javnim nabavkama roba, usluga i radova JU Direkcija regionalnih cesta TK, na Preporuku Komisije, broj: </w:t>
      </w:r>
      <w:r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295-17</w:t>
      </w:r>
      <w:r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/23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08.01.2024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Pr="000A38C8">
        <w:rPr>
          <w:rFonts w:ascii="Times New Roman" w:hAnsi="Times New Roman" w:cs="Times New Roman"/>
          <w:sz w:val="24"/>
          <w:szCs w:val="24"/>
        </w:rPr>
        <w:t>usluga izrade projektne dokumentacije (12 LOT-ova)</w:t>
      </w:r>
      <w:r w:rsidRPr="000A38C8">
        <w:rPr>
          <w:rFonts w:ascii="Times New Roman" w:hAnsi="Times New Roman" w:cs="Times New Roman"/>
          <w:szCs w:val="24"/>
        </w:rPr>
        <w:t xml:space="preserve">,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direktor JU Direkcija regionalnih cesta TK je donio</w:t>
      </w:r>
    </w:p>
    <w:p w:rsidR="00163F90" w:rsidRPr="000A38C8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0A38C8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0A38C8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izrade </w:t>
      </w:r>
      <w:r w:rsidR="00CD173E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projektne dokumentacije</w:t>
      </w:r>
      <w:r w:rsidR="001A0231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CD173E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002E9D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LOT-</w:t>
      </w:r>
      <w:r w:rsidR="00CD173E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ova</w:t>
      </w:r>
    </w:p>
    <w:p w:rsidR="00EC0310" w:rsidRPr="000A38C8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0A38C8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0A38C8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0A38C8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0A38C8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05-04-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295-17/23</w:t>
      </w:r>
      <w:r w:rsidR="008659A8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08.01.2024</w:t>
      </w:r>
      <w:r w:rsidR="00E6100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0A3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0A3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usluga izrade </w:t>
      </w:r>
      <w:r w:rsidR="00CD173E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projektne dokumentacije </w:t>
      </w:r>
      <w:r w:rsidR="001A0231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 –</w:t>
      </w:r>
      <w:r w:rsidR="00CD173E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12</w:t>
      </w:r>
      <w:r w:rsidR="00002E9D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 LOT-</w:t>
      </w:r>
      <w:r w:rsidR="00CD173E" w:rsidRPr="000A38C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ova</w:t>
      </w:r>
      <w:r w:rsidR="001A0231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002E9D" w:rsidRPr="000A38C8" w:rsidRDefault="00002E9D" w:rsidP="00002E9D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E" w:rsidRPr="000A38C8" w:rsidRDefault="00CD173E" w:rsidP="00CD173E">
      <w:p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1 - </w:t>
      </w:r>
      <w:r w:rsidRPr="000A38C8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0A38C8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ARTING BH SARAJEVO </w:t>
      </w:r>
      <w:r w:rsidRPr="000A38C8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i istom ponuđaču dodijeli ugovor za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uslugu izrade glavnog projekta rekonstrukcije regionalne ceste  R-455a Svatovac - Živinice - Bašigovci - Lukavica - Zelenika“, dionica: Zelenika (početak makadamske dionice, st.km.13+990 do st. km.14+990), u dužini cca 1.000 m</w:t>
      </w:r>
      <w:r w:rsidRPr="000A38C8">
        <w:rPr>
          <w:rFonts w:ascii="Times New Roman" w:hAnsi="Times New Roman" w:cs="Times New Roman"/>
          <w:sz w:val="24"/>
          <w:szCs w:val="24"/>
        </w:rPr>
        <w:t>,</w:t>
      </w:r>
      <w:r w:rsidRPr="000A38C8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Pr="000A38C8">
        <w:rPr>
          <w:rFonts w:ascii="Times New Roman" w:eastAsia="TimesNewRoman" w:hAnsi="Times New Roman" w:cs="Times New Roman"/>
          <w:b/>
          <w:sz w:val="24"/>
          <w:szCs w:val="24"/>
        </w:rPr>
        <w:t xml:space="preserve">4.444.,00 </w:t>
      </w:r>
      <w:r w:rsidRPr="000A38C8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0A38C8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0A38C8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Pr="000A38C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CPK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 i istom ponuđaču dodijeli ugovor za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uslugu izrade glavnog projekta rekonstrukcije dijela regionalne ceste  R-471 „Šići - Lukavac-Vijenac-Banovići“,  u Lukavcu, ulica Lukavačkih brigade, st 0+000 do st 1+560 u dužini cca 1.560 m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9.970,00 </w:t>
      </w:r>
      <w:r w:rsidRPr="000A38C8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0A38C8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CD173E" w:rsidRPr="000A38C8" w:rsidRDefault="00CD173E" w:rsidP="00CD173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CPK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 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uslugu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izrade glavnog projekta rekonstrukcije i sanacije dijela regionalne ceste R467a, Kladanj - Brateljević - Milankovići, dionica: nastavak dionice koja je rekonstruisana, od st. km. 8+100, do raskrsnice prema kompleksu Muška voda, st. km. 10+050, u dužini cca 1.950 m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6.970,00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 xml:space="preserve">LOT 4 - </w:t>
      </w:r>
      <w:r w:rsidRPr="000A38C8">
        <w:rPr>
          <w:rFonts w:ascii="Times New Roman" w:eastAsia="TimesNewRoman" w:hAnsi="Times New Roman" w:cs="Times New Roman"/>
          <w:b/>
          <w:sz w:val="24"/>
          <w:szCs w:val="24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Konzorcij DOO AIK INŽINJERING BANOVIĆI I NTSI INSTITUT DOO SARAJEVO </w:t>
      </w:r>
      <w:r w:rsidRPr="000A38C8">
        <w:rPr>
          <w:rFonts w:ascii="Times New Roman" w:eastAsia="TimesNewRoman" w:hAnsi="Times New Roman" w:cs="Times New Roman"/>
          <w:sz w:val="24"/>
          <w:szCs w:val="24"/>
        </w:rPr>
        <w:t xml:space="preserve"> 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uslugu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izrade glavnog projekata rekonstrukcije dijela regionalne ceste R-455b Morančani (spoj sa M-18) – Suha (spoj sa R-455a) od st.km. 6+910 do st.km. 7+</w:t>
      </w: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910, u dužini cca 1.000 m</w:t>
      </w:r>
      <w:r w:rsidRPr="000A38C8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5.600,00 KM bez PDV-a.</w:t>
      </w:r>
    </w:p>
    <w:p w:rsidR="00CD173E" w:rsidRPr="000A38C8" w:rsidRDefault="00CD173E" w:rsidP="00CD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5 -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ARTING BH SARAJEVO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 i istom ponuđaču dodijeli ugovor </w:t>
      </w:r>
      <w:r w:rsidRPr="000A38C8">
        <w:rPr>
          <w:rFonts w:ascii="Times New Roman" w:hAnsi="Times New Roman" w:cs="Times New Roman"/>
          <w:sz w:val="24"/>
          <w:szCs w:val="24"/>
        </w:rPr>
        <w:t xml:space="preserve">za uslugu izrade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glavnog projekata rekonstrukcije dijela regionalne ceste R-455b Par Selo (spoj sa M-17.1) – Pasci Petrovice Donje – Ljubače od st.km. 4+100 do st.km. 5+100, u dužini cca 1.000 m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4.444,00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6 -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HKP CONSULTING BANJA LUKA 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 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R-455b Morančani-Suha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1.400,00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7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d.o.o. INK CONSTRUCTOR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R-455b Par Selo-Pasci Petrovice Donje-Ljubače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2.150,00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8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d.o.o. INK CONSTRUCTOR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R-455c Ciljuge – Dubrave Donje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1.920,00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9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DOO HKP CONSULTING BANJA LUKA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R-460 Vučkovci – Hrgovi Donji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1.400,00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10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d.o.o. INK CONSTRUCTOR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</w:t>
      </w:r>
      <w:r w:rsidRPr="000A38C8">
        <w:rPr>
          <w:rFonts w:ascii="Times New Roman" w:hAnsi="Times New Roman" w:cs="Times New Roman"/>
          <w:sz w:val="24"/>
          <w:szCs w:val="24"/>
        </w:rPr>
        <w:t xml:space="preserve">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R-467a Kladanj-Brateljevići-Milankovići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1.920,00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11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d.o.o. INK CONSTRUCTOR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</w:t>
      </w:r>
      <w:r w:rsidRPr="000A38C8">
        <w:rPr>
          <w:rFonts w:ascii="Times New Roman" w:hAnsi="Times New Roman" w:cs="Times New Roman"/>
          <w:sz w:val="24"/>
          <w:szCs w:val="24"/>
        </w:rPr>
        <w:t xml:space="preserve">uslugu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R-471 Lukavac-Šići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1.920,00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73E" w:rsidRPr="000A38C8" w:rsidRDefault="00CD173E" w:rsidP="00CD17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LOT 12 –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d.o.o. INK CONSTRUCTOR BANJA LUKA 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</w:t>
      </w:r>
      <w:r w:rsidRPr="000A38C8">
        <w:rPr>
          <w:rFonts w:ascii="Times New Roman" w:hAnsi="Times New Roman" w:cs="Times New Roman"/>
          <w:sz w:val="24"/>
          <w:szCs w:val="24"/>
        </w:rPr>
        <w:t xml:space="preserve">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R-471a Čubrić-Banovići Selo-Pribitkovići-Seona-Orahovica-Babice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0A38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3.215,00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0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0A38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1469" w:rsidRPr="000A38C8" w:rsidRDefault="004E1469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E" w:rsidRPr="000A38C8" w:rsidRDefault="00CD173E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0A38C8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0A38C8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na rok od </w:t>
      </w:r>
      <w:r w:rsidR="00DC605E" w:rsidRPr="000A38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5064" w:rsidRPr="000A38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9A8" w:rsidRPr="000A38C8" w:rsidRDefault="008659A8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0A38C8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0A38C8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0A38C8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Pr="000A38C8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0A38C8">
        <w:rPr>
          <w:rFonts w:ascii="Times New Roman" w:hAnsi="Times New Roman" w:cs="Times New Roman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0A38C8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0A38C8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0A38C8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0A38C8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295</w:t>
      </w:r>
      <w:r w:rsidR="00DC605E" w:rsidRPr="000A38C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037C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06.11.2023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85.470,00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Pr="000A38C8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D173E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997-1-2-71-3-83/23</w:t>
      </w:r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D173E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07.11.2023</w:t>
      </w:r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0A38C8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CD173E" w:rsidRPr="000A38C8">
        <w:rPr>
          <w:rFonts w:ascii="Times New Roman" w:eastAsia="Calibri" w:hAnsi="Times New Roman" w:cs="Times New Roman"/>
          <w:bCs/>
          <w:sz w:val="24"/>
          <w:szCs w:val="24"/>
        </w:rPr>
        <w:t>78/23</w:t>
      </w:r>
      <w:r w:rsidR="0072385B" w:rsidRPr="000A38C8">
        <w:rPr>
          <w:rFonts w:ascii="Times New Roman" w:eastAsia="Calibri" w:hAnsi="Times New Roman" w:cs="Times New Roman"/>
          <w:bCs/>
          <w:sz w:val="24"/>
          <w:szCs w:val="24"/>
        </w:rPr>
        <w:t>, ispravka obavještenja 997-1-2-71-8-87/23 objavljeno dana 08.12.2023.godine</w:t>
      </w:r>
    </w:p>
    <w:p w:rsidR="00A7623F" w:rsidRPr="000A38C8" w:rsidRDefault="00A7623F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8B" w:rsidRPr="000A38C8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05-04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295-5/23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25.12.2023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0A3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295-17/23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08.01.2024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projektne dokumentacije – 12 LOT-ova</w:t>
      </w:r>
    </w:p>
    <w:p w:rsidR="00EC0310" w:rsidRPr="000A38C8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0A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LOT 1- Usluga izrade glavnog projekta rekonstrukcije regionalne ceste  R-455a Svatovac - Živinice - Bašigovci - Lukavica - Zelenika“, dionica: Zelenika (početak makadamske dionice, st.km.13+990 do st. km.14+990), u dužini cca 1.000 m</w:t>
      </w:r>
    </w:p>
    <w:p w:rsidR="00A7623F" w:rsidRPr="000A38C8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659A8" w:rsidRPr="000A38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A8" w:rsidRPr="000A38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2E9D" w:rsidRPr="000A38C8" w:rsidRDefault="00A7623F" w:rsidP="0000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002E9D" w:rsidRPr="000A38C8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LOT 2 - Usluga izrade glavnog projekta rekonstrukcije dijela regionalne ceste  R-471 „Šići - Lukavac-Vijenac-Banovići“,  u Lukavcu, ulica Lukavačkih brigade, st 0+000 do st 1+560 u dužini cca 1.560 m</w:t>
      </w:r>
    </w:p>
    <w:p w:rsidR="00002E9D" w:rsidRPr="000A38C8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 w:rsidR="00FB55E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5EA" w:rsidRPr="000A38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1CC" w:rsidRPr="000A38C8" w:rsidRDefault="00A7623F" w:rsidP="0026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26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3 - Usluga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izrade glavnog projekta rekonstrukcije i sanacije dijela regionalne ceste R467a, Kladanj - Brateljević - Milankovići, dionica: nastavak dionice koja je rekonstruisana, od st. km. 8+100, do raskrsnice prema kompleksu Muška voda, st. km. 10+050, u dužini cca 1.950 m</w:t>
      </w:r>
    </w:p>
    <w:p w:rsidR="002611CC" w:rsidRPr="000A38C8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FB55EA" w:rsidRPr="000A38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5EA" w:rsidRPr="000A38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nije bilo neblagovremeno zaprimjenih ponuda.</w:t>
      </w:r>
    </w:p>
    <w:p w:rsidR="00FB55EA" w:rsidRPr="000A38C8" w:rsidRDefault="00FB55EA" w:rsidP="00FB55EA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4 - Usluga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izrade glavnog projekata rekonstrukcije dijela regionalne ceste R-455b Morančani (spoj sa M-18) – Suha (spoj sa R-455a) od st.km. 6+910 do st.km. 7+</w:t>
      </w: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910, u dužini cca 1.000 m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5 - Usluga izrade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glavnog projekata rekonstrukcije dijela regionalne ceste R-455b Par Selo (spoj sa M-17.1) – Pasci Petrovice Donje – Ljubače od st.km. 4+100 do st.km. 5+100, u dužini cca 1.000 m</w:t>
      </w:r>
      <w:r w:rsidRPr="000A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5EA" w:rsidRPr="000A38C8" w:rsidRDefault="00FB55EA" w:rsidP="00FB5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6 -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R-455b Morančani-Suha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7-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R-455b Par Selo-Pasci Petrovice Donje-Ljubače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8 -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R-455c Ciljuge – Dubrave Donje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9 -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R-460 Vučkovci – Hrgovi Donji</w:t>
      </w:r>
    </w:p>
    <w:p w:rsidR="00556A2E" w:rsidRPr="000A38C8" w:rsidRDefault="00556A2E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55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sz w:val="24"/>
          <w:szCs w:val="24"/>
        </w:rPr>
        <w:lastRenderedPageBreak/>
        <w:t xml:space="preserve">LOT 10 -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R-467a Kladanj-Brateljevići-Milankovići</w:t>
      </w:r>
    </w:p>
    <w:p w:rsidR="00556A2E" w:rsidRPr="000A38C8" w:rsidRDefault="00556A2E" w:rsidP="0055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11-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R-471 Lukavac-Šići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4;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su blagovremeno zaprimljene 4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2E" w:rsidRPr="000A38C8" w:rsidRDefault="00556A2E" w:rsidP="00556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A38C8">
        <w:rPr>
          <w:rFonts w:ascii="Times New Roman" w:hAnsi="Times New Roman" w:cs="Times New Roman"/>
          <w:sz w:val="24"/>
          <w:szCs w:val="24"/>
        </w:rPr>
        <w:t xml:space="preserve">LOT 12 - Usluge izrade projekta saobraćajne signalizacije za regionalnu cestu  </w:t>
      </w: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>R-471a Čubrić-Banovići Selo-Pribitkovići-Seona-Orahovica-Babice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blagovremeno zaprimljene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ponude;</w:t>
      </w:r>
    </w:p>
    <w:p w:rsidR="00556A2E" w:rsidRPr="000A38C8" w:rsidRDefault="00556A2E" w:rsidP="00556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A2E" w:rsidRPr="000A38C8" w:rsidRDefault="00556A2E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u pravnom, tehničkom i ekonomskom smislu i ispunjavaju zahtjeve ugovornog organa navedene u tenderskoj dokumentaciji u okviru javne nabavke usluga izrade </w:t>
      </w:r>
      <w:r w:rsidR="00F5729E" w:rsidRPr="000A38C8">
        <w:rPr>
          <w:rFonts w:ascii="Times New Roman" w:hAnsi="Times New Roman" w:cs="Times New Roman"/>
          <w:color w:val="000000"/>
          <w:sz w:val="24"/>
          <w:szCs w:val="24"/>
        </w:rPr>
        <w:t>projektne dokumentacije</w:t>
      </w:r>
      <w:r w:rsidR="00E5581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5729E" w:rsidRPr="000A38C8">
        <w:rPr>
          <w:rFonts w:ascii="Times New Roman" w:hAnsi="Times New Roman" w:cs="Times New Roman"/>
          <w:color w:val="000000"/>
          <w:sz w:val="24"/>
          <w:szCs w:val="24"/>
        </w:rPr>
        <w:t>12 LOT-ova</w:t>
      </w:r>
      <w:r w:rsidR="00E55819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1A" w:rsidRPr="000A38C8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9A8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</w:t>
      </w:r>
    </w:p>
    <w:p w:rsidR="00DB7BA0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Pr="000A38C8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8659A8" w:rsidRPr="000A38C8" w:rsidRDefault="008659A8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LOT 1- Usluga izrade glavnog projekta rekonstrukcije regionalne ceste  R-455a Svatovac - Živinice - Bašigovci - Lukavica - Zelenika“, dionica: Zelenika (početak makadamske dionice, st.km.13+990 do st. km.14+990), u dužini cca 1.000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6"/>
        <w:gridCol w:w="2686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d.o.o. ARTING BH SARAJEVO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4.444,00</w:t>
            </w: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5.400,00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82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WIDE VISOKO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5.481,00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81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URBIS CENTAR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5.900,00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75,30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LOT 2 - Usluga izrade glavnog projekta rekonstrukcije dijela regionalne ceste  R-471 „Šići - Lukavac-Vijenac-Banovići“,  u Lukavcu, ulica Lukavačkih brigade, st 0+000 do st 1+560 u dužini cca 1.560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6"/>
        <w:gridCol w:w="2686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580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d.o.o.CPK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9.970,00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ARTING BH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11.111,00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89,73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WIDE VISOKO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13.392,00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74,44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URBIS CENTAR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14.900,00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66,90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INK CONSTRUCTOR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15.069,85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66,15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15.750,00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63,30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Prvobitna ponuđena cijena ponuđača d.o.o. INK CONSTRUCTOR Banja Luka iznosila je 15.863,00 KM bez PDV-a, ponuđač je u svojoj ponudi u obrascu za cijenu ponude iskazao popust koji iznosi 5%, pa  konačna cijena ponuđača d.o.o. INK CONSTRUCTOR Banja Luka </w:t>
      </w:r>
    </w:p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A38C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iznosi 15.069,85 KM </w:t>
      </w:r>
    </w:p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3 - Usluga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izrade glavnog projekta rekonstrukcije i sanacije dijela regionalne ceste R467a, Kladanj - Brateljević - Milankovići, dionica: nastavak dionice koja je rekonstruisana, od st. km. 8+100, do raskrsnice prema kompleksu Muška voda, st. km. 10+050, u dužini cca 1.950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6"/>
        <w:gridCol w:w="2686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580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d.o.o.CPK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6.970,00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ARTING BH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8.888,00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78,4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URBIS CENTAR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9.500,00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73,37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WIDE VISOKO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9.900,00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70,40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10.850,00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64,24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4 - Usluga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izrade glavnog projekata rekonstrukcije dijela regionalne ceste R-455b Morančani (spoj sa M-18) – Suha (spoj sa R-455a) od st.km. 6+910 do st.km. 7+</w:t>
      </w:r>
      <w:r w:rsidRPr="00F363B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910, u dužini cca 1.000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6"/>
        <w:gridCol w:w="2686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5.600,00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URBIS CENTAR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6.400,00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87,5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ARTING BH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7.777,00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WIDE VISOKO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8.910,00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62,85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5 - Usluga izrade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glavnog projekata rekonstrukcije dijela regionalne ceste R-455b Par Selo (spoj sa M-17.1) – Pasci Petrovice Donje – Ljubače od st.km. 4+100 do st.km. 5+100, u dužini cca 1.000 m</w:t>
      </w:r>
      <w:r w:rsidRPr="00F36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6"/>
        <w:gridCol w:w="2686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ARTING BH SARAJEVO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4.444,00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5.450,00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81,54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URBIS CENTAR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6.700,00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66,33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WIDE VISOKO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8.910,00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49,88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6 -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R-455b Morančani-Suha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HKP CONSULTING Banja Luka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1.400,00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1.920,00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72,90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2.250,00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62,22</w:t>
            </w:r>
          </w:p>
        </w:tc>
      </w:tr>
    </w:tbl>
    <w:p w:rsidR="00F5729E" w:rsidRPr="00F363B0" w:rsidRDefault="00F5729E" w:rsidP="00F5729E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7-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R-455b Par Selo-Pasci Petrovice Donje-Ljubače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2.150,00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HKP CONSULTING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2.500,00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2.830,00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75,98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2.850,00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75,43</w:t>
            </w:r>
          </w:p>
        </w:tc>
      </w:tr>
    </w:tbl>
    <w:p w:rsidR="00F5729E" w:rsidRPr="000A38C8" w:rsidRDefault="00F5729E" w:rsidP="00F5729E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LOT 8 -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R-455c Ciljuge – Dubrave Donje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1.920,00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HKP CONSULTING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2.200,00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87,27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2.340,00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82,01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2.450,00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78,37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9 -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R-460 Vučkovci – Hrgovi Donji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HKP CONSULTING Banja Luka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1.400,00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1.920,00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72,90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2.250,00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62,22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10 -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R-467a Kladanj-Brateljevići-Milankovići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1.920,00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HKP CONSULTING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2.673,00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71,83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Konzorcij DOO AIK INŽINJERING BANOVIĆI I NTSI INSTITUT DOO SARAJEVO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2.900,00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66,20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2.960,00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64,86</w:t>
            </w:r>
          </w:p>
        </w:tc>
      </w:tr>
    </w:tbl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t xml:space="preserve">LOT 11-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R-471 Lukavac-Šići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1.920,00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HKP CONSULTING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2.145,00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89,51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Konzorcij DOO AIK INŽINJERING BANOVIĆI I NTSI INSTITUT DOO SARAJEVO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2.150,00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89,30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2.340,00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82,05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729E" w:rsidRPr="00F363B0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63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LOT 12 - Usluge izrade projekta saobraćajne signalizacije za regionalnu cestu  </w:t>
      </w:r>
      <w:r w:rsidRPr="00F363B0">
        <w:rPr>
          <w:rFonts w:ascii="Times New Roman" w:hAnsi="Times New Roman" w:cs="Times New Roman"/>
          <w:b/>
          <w:bCs/>
          <w:sz w:val="24"/>
          <w:szCs w:val="24"/>
          <w:lang w:val="pl-PL"/>
        </w:rPr>
        <w:t>R-471a Čubrić-Banovići Selo-Pribitkovići-Seona-Orahovica-Babice</w:t>
      </w:r>
    </w:p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7"/>
        <w:gridCol w:w="2685"/>
        <w:gridCol w:w="1979"/>
      </w:tblGrid>
      <w:tr w:rsidR="00F5729E" w:rsidRPr="000A38C8" w:rsidTr="001E03DC"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INK CONSTRUCTOR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3.215,00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URBIS CENTAR 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3.950,00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81,39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HKP CONSULTING Banja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4.660,00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68,99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ROUTING BANJA LUKA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5.102,00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63,01</w:t>
            </w:r>
          </w:p>
        </w:tc>
      </w:tr>
      <w:tr w:rsidR="00F5729E" w:rsidRPr="000A38C8" w:rsidTr="001E03DC">
        <w:trPr>
          <w:trHeight w:val="406"/>
        </w:trPr>
        <w:tc>
          <w:tcPr>
            <w:tcW w:w="67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Konzorcij DOO AIK INŽINJERING BANOVIĆI I NTSI INSTITUT DOO SARAJEVO</w:t>
            </w:r>
          </w:p>
        </w:tc>
        <w:tc>
          <w:tcPr>
            <w:tcW w:w="2693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5.150,00</w:t>
            </w:r>
          </w:p>
        </w:tc>
        <w:tc>
          <w:tcPr>
            <w:tcW w:w="1984" w:type="dxa"/>
          </w:tcPr>
          <w:p w:rsidR="00F5729E" w:rsidRPr="000A38C8" w:rsidRDefault="00F5729E" w:rsidP="001E0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A38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62,40</w:t>
            </w:r>
          </w:p>
        </w:tc>
      </w:tr>
    </w:tbl>
    <w:p w:rsidR="00F5729E" w:rsidRPr="000A38C8" w:rsidRDefault="00F5729E" w:rsidP="00F57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4D3965" w:rsidRPr="000A38C8" w:rsidRDefault="004D3965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F5729E" w:rsidRPr="000A38C8" w:rsidRDefault="00F5729E" w:rsidP="00F5729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Tokom postupka pregleda i ocjene ponuda nije primjenjen institut pojašnjenja u skladu sa članom 68. stav 3 Zakona.</w:t>
      </w:r>
    </w:p>
    <w:p w:rsidR="00F363B0" w:rsidRDefault="00F5729E" w:rsidP="00F5729E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Tokom postupka pregleda i ocjene ponuda na  LOT-u 6 i LOT-u 9 je od ponuđača d.o.o. HKP Consulting Banja Luka zatraženo pojašnjenje neprirodno niske cijene u skladu sa članom 66. Zakona, jer je na oba navedena LOT-a cijena ponude za više od 20% niža od cijene drugorangirane prihvatljive ponude.</w:t>
      </w:r>
    </w:p>
    <w:p w:rsidR="00F5729E" w:rsidRPr="000A38C8" w:rsidRDefault="00F5729E" w:rsidP="00F5729E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Ponuđač d.o.o. HKP Consulting Banja Luka je aktima broj 03/24 k 04/24 dostavljenim 03.01.2024. godine, u ostavljenom roku, obrazložio neprirodno nisku cijenu u skladu sa članom 66. Zakona. Ovo obrazloženje je Komisija u potpunosti prihvatila.</w:t>
      </w:r>
    </w:p>
    <w:p w:rsidR="00F5729E" w:rsidRPr="000A38C8" w:rsidRDefault="00F5729E" w:rsidP="00F5729E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Također komisija je od ponuđača d.o.o. Ink Constructor Banja Luka tražila pojašnjenenje  neprirodno niske cijene za LOT 12 u skladu sa članom 66. Zakona, jer je na navedenom LOT-u cijena ponude za više od 20% niža od cijene drugorangirane prihvatljive ponude.</w:t>
      </w:r>
      <w:r w:rsidR="00F363B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38C8">
        <w:rPr>
          <w:rFonts w:ascii="Times New Roman" w:eastAsia="TimesNewRoman" w:hAnsi="Times New Roman" w:cs="Times New Roman"/>
          <w:sz w:val="24"/>
          <w:szCs w:val="24"/>
        </w:rPr>
        <w:t>Ponuđač d.o.o. Ink Constructor Banja Luka je aktom broj 496-12/23 dostavljenim 03.01.2024.,u ostavljenom roku,obrazložio neprirodno nisku cijenu u skladu sa članom 66. Zakona. Ovo obrazloženje je Komisija u potpunosti prihvatila.</w:t>
      </w:r>
    </w:p>
    <w:p w:rsidR="00F5729E" w:rsidRPr="000A38C8" w:rsidRDefault="00F5729E" w:rsidP="00F5729E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Nadalje, komisija je od ponuđača d.o.o. CPK Banja Luka tražila pojašnjenje neprirodno niske cijene i za LOT 3 u skladu sa članom 66. Zakona, jer je na navedenom LOT-u cijena ponude za više od 20% niža od cijene drugorangirane prihvatljive ponude.</w:t>
      </w:r>
    </w:p>
    <w:p w:rsidR="00F5729E" w:rsidRPr="000A38C8" w:rsidRDefault="00F5729E" w:rsidP="00F5729E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38C8">
        <w:rPr>
          <w:rFonts w:ascii="Times New Roman" w:eastAsia="TimesNewRoman" w:hAnsi="Times New Roman" w:cs="Times New Roman"/>
          <w:sz w:val="24"/>
          <w:szCs w:val="24"/>
        </w:rPr>
        <w:t>Ponuđač d.o.o. CPK Banja Luka je aktom broj 405-1-12-1/23 dostavljenim 29.12.2023.,u ostavljenom roku,obrazložio neprirodno nisku cijenu u skladu sa članom 66. Zakona. Ovo obrazloženje je Komisija u potpunosti prihvatila.</w:t>
      </w:r>
    </w:p>
    <w:p w:rsidR="00231C1A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C8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0A38C8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0A38C8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0A38C8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29E">
        <w:rPr>
          <w:rFonts w:ascii="Times New Roman" w:hAnsi="Times New Roman" w:cs="Times New Roman"/>
          <w:sz w:val="24"/>
          <w:szCs w:val="24"/>
        </w:rPr>
        <w:t>V.D.</w:t>
      </w:r>
      <w:r w:rsidR="006A5064">
        <w:rPr>
          <w:rFonts w:ascii="Times New Roman" w:hAnsi="Times New Roman" w:cs="Times New Roman"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29E">
        <w:rPr>
          <w:rFonts w:ascii="Times New Roman" w:hAnsi="Times New Roman" w:cs="Times New Roman"/>
          <w:bCs/>
          <w:sz w:val="24"/>
          <w:szCs w:val="24"/>
        </w:rPr>
        <w:t>Dr.sc.Mirza Memić, dipl.ing.građ.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F8594F" w:rsidRPr="006A5064" w:rsidRDefault="00EC0310" w:rsidP="00F363B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  <w:bookmarkStart w:id="1" w:name="_GoBack"/>
      <w:bookmarkEnd w:id="1"/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D" w:rsidRDefault="006F080D" w:rsidP="006C31A4">
      <w:pPr>
        <w:spacing w:after="0" w:line="240" w:lineRule="auto"/>
      </w:pPr>
      <w:r>
        <w:separator/>
      </w:r>
    </w:p>
  </w:endnote>
  <w:end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D" w:rsidRDefault="006F080D" w:rsidP="006C31A4">
      <w:pPr>
        <w:spacing w:after="0" w:line="240" w:lineRule="auto"/>
      </w:pPr>
      <w:r>
        <w:separator/>
      </w:r>
    </w:p>
  </w:footnote>
  <w:foot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5C2"/>
    <w:multiLevelType w:val="hybridMultilevel"/>
    <w:tmpl w:val="535683E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2E9D"/>
    <w:rsid w:val="000037C9"/>
    <w:rsid w:val="00025A5C"/>
    <w:rsid w:val="000637E5"/>
    <w:rsid w:val="000A0EB9"/>
    <w:rsid w:val="000A1749"/>
    <w:rsid w:val="000A38C8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453CB"/>
    <w:rsid w:val="00251000"/>
    <w:rsid w:val="002611CC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A067E"/>
    <w:rsid w:val="003D72BA"/>
    <w:rsid w:val="00411DA4"/>
    <w:rsid w:val="004409DC"/>
    <w:rsid w:val="00456342"/>
    <w:rsid w:val="004610D2"/>
    <w:rsid w:val="0046563E"/>
    <w:rsid w:val="004806BB"/>
    <w:rsid w:val="00485B4D"/>
    <w:rsid w:val="004874A7"/>
    <w:rsid w:val="004D3965"/>
    <w:rsid w:val="004D5A2F"/>
    <w:rsid w:val="004D61F2"/>
    <w:rsid w:val="004E1469"/>
    <w:rsid w:val="004E45E8"/>
    <w:rsid w:val="00500E9C"/>
    <w:rsid w:val="00556A2E"/>
    <w:rsid w:val="005674AD"/>
    <w:rsid w:val="005D4306"/>
    <w:rsid w:val="005D556E"/>
    <w:rsid w:val="00604D0E"/>
    <w:rsid w:val="00606264"/>
    <w:rsid w:val="0060776A"/>
    <w:rsid w:val="00641C9E"/>
    <w:rsid w:val="00653D63"/>
    <w:rsid w:val="00664B17"/>
    <w:rsid w:val="00694CDA"/>
    <w:rsid w:val="006A5064"/>
    <w:rsid w:val="006C31A4"/>
    <w:rsid w:val="006D27C5"/>
    <w:rsid w:val="006F080D"/>
    <w:rsid w:val="00700348"/>
    <w:rsid w:val="00707B81"/>
    <w:rsid w:val="0072385B"/>
    <w:rsid w:val="00735D4F"/>
    <w:rsid w:val="00737BE9"/>
    <w:rsid w:val="00744E63"/>
    <w:rsid w:val="00753326"/>
    <w:rsid w:val="007C466F"/>
    <w:rsid w:val="007D3FE4"/>
    <w:rsid w:val="008132EF"/>
    <w:rsid w:val="00864478"/>
    <w:rsid w:val="008659A8"/>
    <w:rsid w:val="008A7D61"/>
    <w:rsid w:val="008C7FE1"/>
    <w:rsid w:val="0090203F"/>
    <w:rsid w:val="00983AB9"/>
    <w:rsid w:val="009A3D38"/>
    <w:rsid w:val="009B7D3F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03CC"/>
    <w:rsid w:val="00CA563A"/>
    <w:rsid w:val="00CD173E"/>
    <w:rsid w:val="00D10EAA"/>
    <w:rsid w:val="00D51F27"/>
    <w:rsid w:val="00D70CB6"/>
    <w:rsid w:val="00D83B4C"/>
    <w:rsid w:val="00DB7BA0"/>
    <w:rsid w:val="00DC605E"/>
    <w:rsid w:val="00DD3D9A"/>
    <w:rsid w:val="00DD795F"/>
    <w:rsid w:val="00DF303F"/>
    <w:rsid w:val="00E21543"/>
    <w:rsid w:val="00E361EE"/>
    <w:rsid w:val="00E3786C"/>
    <w:rsid w:val="00E55819"/>
    <w:rsid w:val="00E6100D"/>
    <w:rsid w:val="00E62AE2"/>
    <w:rsid w:val="00E634CD"/>
    <w:rsid w:val="00EC0310"/>
    <w:rsid w:val="00EF3287"/>
    <w:rsid w:val="00F363B0"/>
    <w:rsid w:val="00F5729E"/>
    <w:rsid w:val="00F60F49"/>
    <w:rsid w:val="00F72F6F"/>
    <w:rsid w:val="00F73DF3"/>
    <w:rsid w:val="00F75008"/>
    <w:rsid w:val="00F8594F"/>
    <w:rsid w:val="00F927D4"/>
    <w:rsid w:val="00FA29EC"/>
    <w:rsid w:val="00FB55EA"/>
    <w:rsid w:val="00FC73D7"/>
    <w:rsid w:val="00FD6530"/>
    <w:rsid w:val="00FE1604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C611DB-9883-4B6A-859B-19734DA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114F-45C8-480B-8C38-D08D593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11</cp:revision>
  <cp:lastPrinted>2024-01-08T10:14:00Z</cp:lastPrinted>
  <dcterms:created xsi:type="dcterms:W3CDTF">2024-01-08T07:51:00Z</dcterms:created>
  <dcterms:modified xsi:type="dcterms:W3CDTF">2024-01-08T10:43:00Z</dcterms:modified>
</cp:coreProperties>
</file>