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468552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E62E5B" w:rsidRPr="00E62E5B" w:rsidRDefault="00E62E5B" w:rsidP="00E6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05-04-81-1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/24</w:t>
      </w:r>
    </w:p>
    <w:p w:rsidR="000B5167" w:rsidRDefault="00E62E5B" w:rsidP="00E6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15.04.2024 godine</w:t>
      </w:r>
    </w:p>
    <w:p w:rsidR="00E62E5B" w:rsidRPr="007C2C0E" w:rsidRDefault="00E62E5B" w:rsidP="00E6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E62E5B" w:rsidRPr="00E62E5B">
        <w:rPr>
          <w:rFonts w:ascii="Times New Roman" w:hAnsi="Times New Roman" w:cs="Times New Roman"/>
          <w:sz w:val="24"/>
          <w:szCs w:val="24"/>
        </w:rPr>
        <w:t>radova na rekonstrukciji regionalne ceste R-456, dionica Humci, kraj rekonstruisanog dijela –Jasenice (nastavak), st.km. 11+600 do 12+500</w:t>
      </w:r>
      <w:r w:rsidR="00A17F0E">
        <w:rPr>
          <w:rFonts w:ascii="Times New Roman" w:hAnsi="Times New Roman" w:cs="Times New Roman"/>
          <w:szCs w:val="24"/>
        </w:rPr>
        <w:t>,</w:t>
      </w:r>
      <w:r w:rsidR="00904760">
        <w:rPr>
          <w:rFonts w:ascii="Times New Roman" w:hAnsi="Times New Roman" w:cs="Times New Roman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05-04-81-10/24 od 15.04.2024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E62E5B" w:rsidRPr="00E62E5B">
        <w:rPr>
          <w:rFonts w:ascii="Times New Roman" w:hAnsi="Times New Roman" w:cs="Times New Roman"/>
          <w:sz w:val="24"/>
          <w:szCs w:val="24"/>
        </w:rPr>
        <w:t>radova na rekonstrukciji regionalne ceste R-456, dionica Humci, kraj rekonstruisanog dijela –Jasenice (nastavak), st.km. 11+600 do 12+500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E62E5B" w:rsidRPr="00E62E5B">
        <w:rPr>
          <w:rFonts w:ascii="Times New Roman" w:hAnsi="Times New Roman" w:cs="Times New Roman"/>
          <w:b/>
          <w:color w:val="000000"/>
          <w:sz w:val="24"/>
          <w:szCs w:val="24"/>
        </w:rPr>
        <w:t>d.o.o. Jata Group Srebrenik</w:t>
      </w:r>
      <w:r w:rsidR="00E62E5B" w:rsidRPr="00E62E5B">
        <w:rPr>
          <w:rFonts w:ascii="Times New Roman" w:hAnsi="Times New Roman" w:cs="Times New Roman"/>
          <w:color w:val="000000"/>
          <w:sz w:val="24"/>
          <w:szCs w:val="24"/>
        </w:rPr>
        <w:t>, za najnižu ponuđenu cijenu od</w:t>
      </w:r>
      <w:r w:rsidR="00E62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896.459,00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E62E5B" w:rsidRPr="00E62E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897.435</w:t>
      </w:r>
      <w:r w:rsidR="00A17F0E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A17F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E62E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12</w:t>
      </w:r>
      <w:r w:rsidR="00A17F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E62E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30</w:t>
      </w:r>
      <w:r w:rsidR="00A17F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/24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2E5B"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E62E5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2E5B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-3/24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E62E5B" w:rsidRPr="00E62E5B"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E62E5B" w:rsidRPr="00E62E5B">
        <w:rPr>
          <w:rFonts w:ascii="Times New Roman" w:hAnsi="Times New Roman" w:cs="Times New Roman"/>
          <w:sz w:val="24"/>
          <w:szCs w:val="24"/>
        </w:rPr>
        <w:t xml:space="preserve">896.459,00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E62E5B" w:rsidRPr="00E62E5B">
        <w:rPr>
          <w:rFonts w:ascii="Times New Roman" w:hAnsi="Times New Roman" w:cs="Times New Roman"/>
          <w:sz w:val="24"/>
          <w:szCs w:val="24"/>
        </w:rPr>
        <w:t>radova na rekonstrukciji regionalne ceste R-456, dionica Humci, kraj rekonstruisanog dijela –Jasenice (nastavak), st.km. 11+600 do 12+500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Ponuda ponuđača  d.o.o. Arapovac putevi Čelić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odbij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neprihvatljiva, jer ponuđač d.o.o. Arapovac putevi Čelić u ponudi nije dostavio dokaz da u stalnom radnom odnosu ima zaposlenog diplomiranog građevinskog inžinjera sa najmanje 3 (tri) godine radnog iskustva ili jednog inžinjera građevine sa najmanje 5 (pet) godina radnog iskustva na poslovima građenja i položenim stručnim ispitom, čime nije ispunio uslove tražene u tenderskoj dokumentaciji u dijelu tehničke i profesionalne sposobnosti, pod tačkom c).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Prema članu 94., stav 2, Zakona o prostornom uređenju i građenju Tuzlanskog kantona (''Službene novine TK'', broj: 06/11, 04/13, 15/13, 02/16) Građenjem građevina mogu se baviti pravna lica registrovana za obavljanje te djelatnosti, ako u stalnom radnom odnosu imaju zaposlenog najmanje jednog diplomiranog inženjera građevinske struke ili druge odgovarajuće struke sa najmanje tri godine radnog iskustva, i najmanje sedam kvalifikovanih radnika građevinske struke ili druge odgovarajuće struke.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Obzirom da je za Ugovorni organ ovaj Zakon, materijalni propis, Ugovorni organ je u tenderskoj dokumentaciji izričito naveo uslov „</w:t>
      </w:r>
      <w:r w:rsidRPr="00E62E5B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Na osnovu Zakona o prostornom uređenju i građenju TK (Službene novine Tuzlanskog kantona broj 6/2011 (30.4.2011.) ponuđači moraju imati u stalnom radnom odnosu sa punim radnim vremenom najmanje jednog diplomiranog građevinskog inžinjera sa najmanje 3 (tri) godine radnog iskustva ili jednog inžinjera građevine sa najmanje 5 (pet) godina radnog iskustva na poslovima građenja i položenim stručnim ispitom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“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d.o.o. Arapovac putevi Čelić je u svrhu dokazivanja ovog uslova, u ponudi  dostavio kopiju diplome dipl.ing.građ. Kuloglija Hajrudin, za kojeg nemamo dokaze da je u stalnom radnom odnosu kod ponuđača, nije dostavljen čak ni ugovor o angažovanju tog lica. 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je u ponudi dostavio pored kopije diplome i uvjerenja o položenom stručnom ispitu za Kuloglija Hajrudina, za koje nemamo dokaz o povezanosti sa ponuđačem, potvrdu od PIO/MIO kao dokaz o radnom stažu. Međutim, iz te potvrde, koja je izdata u oktobru 2023. godine (prije 5 mjeseci) je vidljivo da je zadnje zaposlenje Hajrudina Kuloglije bilo u 2018. godini i to kod drugog pravnog lica, ne kod ponuđača. 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 naprijed navedenih razloga, p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onuda ponuđača  d.o.o. Arapovac putevi Čelić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odbij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neprihvatljiva. Ponude ostala dva ponuđača ispunjavaju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62E5B" w:rsidRPr="009B2DB0" w:rsidTr="005F5FBD">
        <w:tc>
          <w:tcPr>
            <w:tcW w:w="817" w:type="dxa"/>
          </w:tcPr>
          <w:p w:rsidR="00E62E5B" w:rsidRPr="009B2DB0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62E5B" w:rsidRPr="00932FEF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62E5B" w:rsidRPr="009B2DB0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62E5B" w:rsidRPr="009B2DB0" w:rsidTr="005F5FBD">
        <w:trPr>
          <w:trHeight w:val="336"/>
        </w:trPr>
        <w:tc>
          <w:tcPr>
            <w:tcW w:w="817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897.181,43</w:t>
            </w:r>
          </w:p>
        </w:tc>
        <w:tc>
          <w:tcPr>
            <w:tcW w:w="2410" w:type="dxa"/>
            <w:vAlign w:val="center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62E5B" w:rsidRPr="009B2DB0" w:rsidTr="005F5FBD">
        <w:trPr>
          <w:trHeight w:val="336"/>
        </w:trPr>
        <w:tc>
          <w:tcPr>
            <w:tcW w:w="817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E62E5B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897.356,49</w:t>
            </w:r>
          </w:p>
        </w:tc>
        <w:tc>
          <w:tcPr>
            <w:tcW w:w="2410" w:type="dxa"/>
            <w:vAlign w:val="center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99,98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62E5B" w:rsidRPr="009B2DB0" w:rsidTr="005F5FBD">
        <w:tc>
          <w:tcPr>
            <w:tcW w:w="817" w:type="dxa"/>
          </w:tcPr>
          <w:p w:rsidR="00E62E5B" w:rsidRPr="009B2DB0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62E5B" w:rsidRPr="00932FEF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62E5B" w:rsidRPr="009B2DB0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62E5B" w:rsidRPr="009B2DB0" w:rsidTr="005F5FBD">
        <w:trPr>
          <w:trHeight w:val="336"/>
        </w:trPr>
        <w:tc>
          <w:tcPr>
            <w:tcW w:w="817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5B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Jata Group Srebrenik </w:t>
            </w:r>
          </w:p>
        </w:tc>
        <w:tc>
          <w:tcPr>
            <w:tcW w:w="3119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896.459,00</w:t>
            </w:r>
          </w:p>
        </w:tc>
        <w:tc>
          <w:tcPr>
            <w:tcW w:w="2410" w:type="dxa"/>
            <w:vAlign w:val="center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62E5B" w:rsidRPr="009B2DB0" w:rsidTr="005F5FBD">
        <w:trPr>
          <w:trHeight w:val="336"/>
        </w:trPr>
        <w:tc>
          <w:tcPr>
            <w:tcW w:w="817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5B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E62E5B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897.181,43</w:t>
            </w:r>
          </w:p>
        </w:tc>
        <w:tc>
          <w:tcPr>
            <w:tcW w:w="2410" w:type="dxa"/>
            <w:vAlign w:val="center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99,91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29703B" w:rsidRDefault="0029703B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</w:t>
      </w:r>
      <w:r w:rsidR="0029703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izboru najpovoljnijeg ponuđača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  <w:bookmarkStart w:id="1" w:name="_GoBack"/>
      <w:bookmarkEnd w:id="1"/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297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9703B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67B6D"/>
    <w:rsid w:val="005720D4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A1413D"/>
    <w:rsid w:val="00A17F0E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62E5B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2C56-D915-4A87-AE8F-596117F6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2024-03-29T11:51:00Z</cp:lastPrinted>
  <dcterms:created xsi:type="dcterms:W3CDTF">2024-04-15T09:26:00Z</dcterms:created>
  <dcterms:modified xsi:type="dcterms:W3CDTF">2024-04-15T09:26:00Z</dcterms:modified>
</cp:coreProperties>
</file>