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88327516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2464AD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0B5167" w:rsidRPr="000B5167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</w:t>
      </w:r>
      <w:r w:rsidR="00583E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73-</w:t>
      </w:r>
      <w:r w:rsidR="0082729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18</w:t>
      </w:r>
      <w:r w:rsidR="00071D2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/24</w:t>
      </w:r>
    </w:p>
    <w:p w:rsidR="000340F2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</w:t>
      </w:r>
      <w:r w:rsidR="007535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m:</w:t>
      </w: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3E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19.09</w:t>
      </w:r>
      <w:r w:rsidR="00071D2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.2024</w:t>
      </w: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11490F" w:rsidRDefault="00D24BA7" w:rsidP="0011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</w:t>
      </w:r>
      <w:r w:rsidR="006406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39/14</w:t>
      </w:r>
      <w:r w:rsidR="008272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>59/22</w:t>
      </w:r>
      <w:r w:rsidR="008272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296">
        <w:rPr>
          <w:rFonts w:ascii="Times New Roman" w:hAnsi="Times New Roman" w:cs="Times New Roman"/>
          <w:color w:val="000000"/>
          <w:sz w:val="24"/>
          <w:szCs w:val="24"/>
        </w:rPr>
        <w:t>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827296">
        <w:rPr>
          <w:rFonts w:ascii="Times New Roman" w:eastAsia="Times New Roman" w:hAnsi="Times New Roman" w:cs="Times New Roman"/>
          <w:sz w:val="24"/>
          <w:szCs w:val="24"/>
          <w:lang w:eastAsia="zh-CN"/>
        </w:rPr>
        <w:t>73-17</w:t>
      </w:r>
      <w:r w:rsidR="00071D22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827296">
        <w:rPr>
          <w:rFonts w:ascii="Times New Roman" w:hAnsi="Times New Roman" w:cs="Times New Roman"/>
          <w:color w:val="000000"/>
          <w:sz w:val="24"/>
          <w:szCs w:val="24"/>
        </w:rPr>
        <w:t>19.09.2024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godine, u postupku javne </w:t>
      </w:r>
      <w:r w:rsidR="00BF33D2" w:rsidRPr="00675551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3151E9">
        <w:rPr>
          <w:rFonts w:ascii="Times New Roman" w:hAnsi="Times New Roman" w:cs="Times New Roman"/>
          <w:sz w:val="24"/>
          <w:szCs w:val="24"/>
        </w:rPr>
        <w:t xml:space="preserve">roba-nabavka </w:t>
      </w:r>
      <w:r w:rsidR="00827296">
        <w:rPr>
          <w:rFonts w:ascii="Times New Roman" w:hAnsi="Times New Roman" w:cs="Times New Roman"/>
          <w:sz w:val="24"/>
          <w:szCs w:val="24"/>
        </w:rPr>
        <w:t>i  ugradnja vertikalne saobraćajne signalizacije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11490F" w:rsidRDefault="00D24BA7" w:rsidP="0011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broj: </w:t>
      </w:r>
      <w:r w:rsidR="000340F2" w:rsidRP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827296">
        <w:rPr>
          <w:rFonts w:ascii="Times New Roman" w:eastAsia="Times New Roman" w:hAnsi="Times New Roman" w:cs="Times New Roman"/>
          <w:sz w:val="24"/>
          <w:szCs w:val="24"/>
          <w:lang w:eastAsia="zh-CN"/>
        </w:rPr>
        <w:t>73-17</w:t>
      </w:r>
      <w:r w:rsidR="00071D22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BF3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827296">
        <w:rPr>
          <w:rFonts w:ascii="Times New Roman" w:eastAsia="Times New Roman" w:hAnsi="Times New Roman" w:cs="Times New Roman"/>
          <w:sz w:val="24"/>
          <w:szCs w:val="24"/>
          <w:lang w:eastAsia="zh-CN"/>
        </w:rPr>
        <w:t>19.09</w:t>
      </w:r>
      <w:r w:rsidR="00071D22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nabavku </w:t>
      </w:r>
      <w:r w:rsidR="003151E9">
        <w:rPr>
          <w:rFonts w:ascii="Times New Roman" w:hAnsi="Times New Roman" w:cs="Times New Roman"/>
          <w:sz w:val="24"/>
          <w:szCs w:val="24"/>
        </w:rPr>
        <w:t>roba-</w:t>
      </w:r>
      <w:r w:rsidR="00827296" w:rsidRPr="00827296">
        <w:rPr>
          <w:rFonts w:ascii="Times New Roman" w:hAnsi="Times New Roman" w:cs="Times New Roman"/>
          <w:sz w:val="24"/>
          <w:szCs w:val="24"/>
        </w:rPr>
        <w:t xml:space="preserve"> </w:t>
      </w:r>
      <w:r w:rsidR="00827296">
        <w:rPr>
          <w:rFonts w:ascii="Times New Roman" w:hAnsi="Times New Roman" w:cs="Times New Roman"/>
          <w:sz w:val="24"/>
          <w:szCs w:val="24"/>
        </w:rPr>
        <w:t>nabavka i  ugradnja vertikalne saobraćajne signalizacije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dodjeljuje se ponuđaču </w:t>
      </w:r>
      <w:r w:rsidR="00BF33D2" w:rsidRPr="00BF33D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F33D2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.o.o. </w:t>
      </w:r>
      <w:r w:rsidR="008272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Sacom Sarajevo </w:t>
      </w:r>
      <w:r w:rsidR="004D51F7" w:rsidRP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najnižu ponuđenu ci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jenu od </w:t>
      </w:r>
      <w:r w:rsidR="008272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220.991,00</w:t>
      </w:r>
      <w:r w:rsidR="003151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BF33D2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8272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Sacom Sarajevo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po proteku roka od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0340F2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B3130F" w:rsidRDefault="00B3130F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2D9E" w:rsidRPr="007C2C0E" w:rsidRDefault="000D2D9E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9A2C15" w:rsidRP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12.03.2024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222.222,00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5F2DEF" w:rsidRPr="00AE4257" w:rsidRDefault="009A2C15" w:rsidP="005F2DEF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5F2DEF" w:rsidRPr="00AE42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997-1-1-6-3-24/24 od 12.03.2024, Službeni glasnik BiH broj: 18/24, ispravka obavještenja 997-1-1-6-8-50/24 od 20.05.2024, ispravka obavještenja 997-1-1-6-8-51/24 od 30.05.2024, te ispravka obavještenja 997-1-1-6-8-79/24 od 04.09.2024</w:t>
      </w:r>
      <w:r w:rsidR="006406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155FD3" w:rsidRPr="009B2DB0" w:rsidRDefault="00155FD3" w:rsidP="00155FD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406AA" w:rsidRPr="006406AA" w:rsidRDefault="006406AA" w:rsidP="0064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Ugovorni organ je sačinio Tendersku dokumentaciju u skladu sa Zakonom o javnim nabavkama i Uputstvom za pripremu modela tenderske dokumentacije i ponuda i istu učinio dostupnom na web stranici </w:t>
      </w:r>
      <w:hyperlink r:id="rId10" w:history="1">
        <w:r w:rsidRPr="00640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www.ejn.gov.ba</w:t>
        </w:r>
      </w:hyperlink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 svim zainteresiranim privrednim subjektima poštivajući princip jednakog tretmana i nediskriminacije.</w:t>
      </w:r>
    </w:p>
    <w:p w:rsidR="006406AA" w:rsidRPr="006406AA" w:rsidRDefault="006406AA" w:rsidP="0064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AA" w:rsidRPr="006406AA" w:rsidRDefault="006406AA" w:rsidP="0064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>Potencijalni ponuđač Sacom d.o.o. Sarajevo je uložio žalbu na tendersku dokumentaciju. Žalba je zaprimljena u Ugovornom organu 29.03.2024. godine, a potencijalni ponuđač je tendersku dokumentaciju preuzeo sa portala javnih nabavki dana 13.03.2024 godine, kao i izmjenu tenderske do</w:t>
      </w:r>
      <w:r w:rsidR="00847EF0">
        <w:rPr>
          <w:rFonts w:ascii="Times New Roman" w:eastAsia="Times New Roman" w:hAnsi="Times New Roman" w:cs="Times New Roman"/>
          <w:sz w:val="24"/>
          <w:szCs w:val="24"/>
        </w:rPr>
        <w:t>kumentacije 19.03.2024. godine. U</w:t>
      </w:r>
      <w:r w:rsidRPr="006406AA">
        <w:rPr>
          <w:rFonts w:ascii="Times New Roman" w:eastAsia="Times New Roman" w:hAnsi="Times New Roman" w:cs="Times New Roman"/>
          <w:sz w:val="24"/>
          <w:szCs w:val="24"/>
        </w:rPr>
        <w:t>tvrđeno da je žalba blagovremena i izjavljena od ovlaštenog lica.</w:t>
      </w:r>
    </w:p>
    <w:p w:rsidR="006406AA" w:rsidRDefault="006406AA" w:rsidP="0064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AA">
        <w:rPr>
          <w:rFonts w:ascii="Times New Roman" w:eastAsia="Times New Roman" w:hAnsi="Times New Roman" w:cs="Times New Roman"/>
          <w:sz w:val="24"/>
          <w:szCs w:val="24"/>
        </w:rPr>
        <w:t>Upuštajući se u meritum razmatranja, ugovorni organ je utvrdio da je žalba neosnovana, te je u skladu sa propisima, proslije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6406AA">
        <w:rPr>
          <w:rFonts w:ascii="Times New Roman" w:eastAsia="Times New Roman" w:hAnsi="Times New Roman" w:cs="Times New Roman"/>
          <w:sz w:val="24"/>
          <w:szCs w:val="24"/>
        </w:rPr>
        <w:t xml:space="preserve"> Uredu za razmatranje žalbi.</w:t>
      </w:r>
    </w:p>
    <w:p w:rsidR="006406AA" w:rsidRDefault="006406AA" w:rsidP="0064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AA" w:rsidRPr="006406AA" w:rsidRDefault="006406AA" w:rsidP="0064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Ured za razmatranje žalbi BiH je Rješenjem broj:</w:t>
      </w:r>
      <w:r w:rsidR="00E67CE0">
        <w:rPr>
          <w:rFonts w:ascii="Times New Roman" w:eastAsia="Times New Roman" w:hAnsi="Times New Roman" w:cs="Times New Roman"/>
          <w:sz w:val="24"/>
          <w:szCs w:val="24"/>
        </w:rPr>
        <w:t xml:space="preserve">JN2-03-07-1-986-8/24 od 17.05.2024.g. </w:t>
      </w:r>
      <w:r>
        <w:rPr>
          <w:rFonts w:ascii="Times New Roman" w:eastAsia="Times New Roman" w:hAnsi="Times New Roman" w:cs="Times New Roman"/>
          <w:sz w:val="24"/>
          <w:szCs w:val="24"/>
        </w:rPr>
        <w:t>odbio žalbu kao neosnovanu, te je ugovorni organ nastavio postupak predmetne nabavke.</w:t>
      </w:r>
    </w:p>
    <w:p w:rsid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daljem postupku, z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>ainteresirani ponuđač Majevica putevi doo Bijeljina, blagovremeno je uložio žalbu na tendersku dokumentaciju koja je zaprimljena u ugovornom organu 31.05.2024. godine (tenderska dokumentacija preuzeta 27.05.2024. godine).</w:t>
      </w: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>Ugovorni organ je nakon zaprimanja žalbe obustavio dalje radnje u postupku predmetne javne nabavke dok se ne donese Rješenje o ishodu žalbe.</w:t>
      </w: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 xml:space="preserve">Dana 04.06.2024 ugovorni organ je donio Rješenje o ishodu žalbe broj 05-04-73-6/24 kojim </w:t>
      </w:r>
      <w:r>
        <w:rPr>
          <w:rFonts w:ascii="Times New Roman" w:eastAsia="Times New Roman" w:hAnsi="Times New Roman" w:cs="Times New Roman"/>
          <w:sz w:val="24"/>
          <w:szCs w:val="24"/>
        </w:rPr>
        <w:t>su  se žalbeni navodi izjavl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 xml:space="preserve">ni na  tendersku dokumentaciju za javnu nabavku 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>roba- nabavka i ugradnja vertikalne saobraćajne signalizacije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prihvatili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djelimično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je usvojen</w:t>
      </w:r>
      <w:r w:rsidRPr="00E67C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zahtjev punomoćnika Zorana Perića za naknadu troškova žalbenog postupka po osnovu advokatskog zastupanja. </w:t>
      </w: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>Žalitelj je dana 14.06.2024. godine uputio žalbu na Rješenje o ishodu na žalbu broj 05-04-73-6/24 od 04.06.2024, koja je u ugovornom organu zaprimljena dana 14.06.2024. godine.</w:t>
      </w:r>
    </w:p>
    <w:p w:rsid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CE0">
        <w:rPr>
          <w:rFonts w:ascii="Times New Roman" w:eastAsia="Times New Roman" w:hAnsi="Times New Roman" w:cs="Times New Roman"/>
          <w:sz w:val="24"/>
          <w:szCs w:val="24"/>
        </w:rPr>
        <w:t>Nakon zaprimanja žalbe, obustavljene su sve dalje radnje u postupku, dok URŽ ne donese Rješenje/Zaključak.</w:t>
      </w:r>
    </w:p>
    <w:p w:rsid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CE0" w:rsidRPr="00E67CE0" w:rsidRDefault="00E67CE0" w:rsidP="00E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 za razmatranje žalbi 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 xml:space="preserve">je Rješenjem broj: </w:t>
      </w:r>
      <w:r>
        <w:rPr>
          <w:rFonts w:ascii="Times New Roman" w:eastAsia="Times New Roman" w:hAnsi="Times New Roman" w:cs="Times New Roman"/>
          <w:sz w:val="24"/>
          <w:szCs w:val="24"/>
        </w:rPr>
        <w:t>JN2-03-07-1-1852-7/24 od 29.08.2024.g.</w:t>
      </w:r>
      <w:r w:rsidRPr="00E67CE0">
        <w:rPr>
          <w:rFonts w:ascii="Times New Roman" w:eastAsia="Times New Roman" w:hAnsi="Times New Roman" w:cs="Times New Roman"/>
          <w:sz w:val="24"/>
          <w:szCs w:val="24"/>
        </w:rPr>
        <w:t>odbio žalbu kao neosnovanu, te je ugovorni organ nastavio postupak predmetne nabavke.</w:t>
      </w:r>
    </w:p>
    <w:p w:rsidR="006406AA" w:rsidRDefault="006406A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6AA" w:rsidRDefault="006406A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6AA" w:rsidRDefault="006406A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6AA" w:rsidRDefault="006406A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ovana je Rješenjem broj: 05-04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73-10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09.09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  <w:r w:rsidR="0017786B">
        <w:rPr>
          <w:rFonts w:ascii="Times New Roman" w:hAnsi="Times New Roman" w:cs="Times New Roman"/>
          <w:color w:val="000000"/>
          <w:sz w:val="24"/>
          <w:szCs w:val="24"/>
        </w:rPr>
        <w:t xml:space="preserve">Ista je dana 12.09.2024. godine izvršila javno otvaranje ponuda o čemu je sačinjen zapisnik broj: 05-04-73-12/24. Nakon otvaranja ponuda, Komisija je pregledala i izvršila evaluaciju istih, te je 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13.09.2024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17786B">
        <w:rPr>
          <w:rFonts w:ascii="Times New Roman" w:hAnsi="Times New Roman" w:cs="Times New Roman"/>
          <w:color w:val="000000"/>
          <w:sz w:val="24"/>
          <w:szCs w:val="24"/>
        </w:rPr>
        <w:t xml:space="preserve"> donijela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73-16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sa rezultatima kvalifikacije i preporukom za održavanje e-aukcije.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11490F" w:rsidRDefault="005342FD" w:rsidP="0011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16.09.2024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73-17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/24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19.09</w:t>
      </w:r>
      <w:r w:rsidR="00155F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Ponuda ponuđača </w:t>
      </w:r>
      <w:r w:rsidR="00BF33D2"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Sacom Sarajevo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, kao prvorangirana 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5F2DEF">
        <w:rPr>
          <w:rFonts w:ascii="Times New Roman" w:hAnsi="Times New Roman" w:cs="Times New Roman"/>
          <w:sz w:val="24"/>
          <w:szCs w:val="24"/>
        </w:rPr>
        <w:t>220.991,00</w:t>
      </w:r>
      <w:r w:rsidR="00DF21DF" w:rsidRPr="00DF21DF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nabavke </w:t>
      </w:r>
      <w:r w:rsidR="003151E9">
        <w:rPr>
          <w:rFonts w:ascii="Times New Roman" w:hAnsi="Times New Roman" w:cs="Times New Roman"/>
          <w:sz w:val="24"/>
          <w:szCs w:val="24"/>
        </w:rPr>
        <w:t>roba-</w:t>
      </w:r>
      <w:r w:rsidR="005F2DEF" w:rsidRPr="005F2DEF">
        <w:rPr>
          <w:rFonts w:ascii="Times New Roman" w:hAnsi="Times New Roman" w:cs="Times New Roman"/>
          <w:sz w:val="24"/>
          <w:szCs w:val="24"/>
        </w:rPr>
        <w:t xml:space="preserve"> </w:t>
      </w:r>
      <w:r w:rsidR="005F2DEF">
        <w:rPr>
          <w:rFonts w:ascii="Times New Roman" w:hAnsi="Times New Roman" w:cs="Times New Roman"/>
          <w:sz w:val="24"/>
          <w:szCs w:val="24"/>
        </w:rPr>
        <w:t>nabavka i  ugradnja vertikalne saobraćajne signalizacije</w:t>
      </w:r>
      <w:r w:rsidRPr="00137A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DF21DF"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 w:rsidR="00DF21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D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 w:rsidR="00DF21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340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137A99" w:rsidRPr="0011490F" w:rsidRDefault="00137A99" w:rsidP="0013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5F">
        <w:rPr>
          <w:rFonts w:ascii="Times New Roman" w:eastAsia="Calibri" w:hAnsi="Times New Roman" w:cs="Times New Roman"/>
        </w:rPr>
        <w:t xml:space="preserve">Komisija za provođenje postupka javne nabavke </w:t>
      </w:r>
      <w:r w:rsidR="003151E9">
        <w:rPr>
          <w:rFonts w:ascii="Times New Roman" w:hAnsi="Times New Roman" w:cs="Times New Roman"/>
          <w:sz w:val="24"/>
          <w:szCs w:val="24"/>
        </w:rPr>
        <w:t>roba-</w:t>
      </w:r>
      <w:r w:rsidR="005F2DEF" w:rsidRPr="005F2DEF">
        <w:rPr>
          <w:rFonts w:ascii="Times New Roman" w:hAnsi="Times New Roman" w:cs="Times New Roman"/>
          <w:sz w:val="24"/>
          <w:szCs w:val="24"/>
        </w:rPr>
        <w:t xml:space="preserve"> </w:t>
      </w:r>
      <w:r w:rsidR="005F2DEF">
        <w:rPr>
          <w:rFonts w:ascii="Times New Roman" w:hAnsi="Times New Roman" w:cs="Times New Roman"/>
          <w:sz w:val="24"/>
          <w:szCs w:val="24"/>
        </w:rPr>
        <w:t>nabavka i  ugradnja vertikalne saobraćajne signalizacije</w:t>
      </w:r>
      <w:r>
        <w:rPr>
          <w:rFonts w:ascii="Times New Roman" w:eastAsia="Times New Roman" w:hAnsi="Times New Roman" w:cs="Times New Roman"/>
          <w:sz w:val="24"/>
          <w:lang w:eastAsia="zh-CN"/>
        </w:rPr>
        <w:t>,</w:t>
      </w:r>
      <w:r w:rsidRPr="00326E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je </w:t>
      </w:r>
      <w:r w:rsidRPr="00326E5F">
        <w:rPr>
          <w:rFonts w:ascii="Times New Roman" w:eastAsia="Calibri" w:hAnsi="Times New Roman" w:cs="Times New Roman"/>
        </w:rPr>
        <w:t xml:space="preserve">prilikom pregleda i ocjene kvalifikovanosti ponuđača </w:t>
      </w:r>
      <w:r>
        <w:rPr>
          <w:rFonts w:ascii="Times New Roman" w:eastAsia="Calibri" w:hAnsi="Times New Roman" w:cs="Times New Roman"/>
        </w:rPr>
        <w:t>konstatovala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da p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</w:t>
      </w:r>
      <w:r w:rsidR="005F2DE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oba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prijavljena 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ponuđača ispunjava kvalifikacione uslove propisane tenderskom dokumentacijom.</w:t>
      </w:r>
    </w:p>
    <w:p w:rsidR="000340F2" w:rsidRDefault="000340F2" w:rsidP="00A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75"/>
        <w:gridCol w:w="4123"/>
        <w:gridCol w:w="2552"/>
        <w:gridCol w:w="1276"/>
      </w:tblGrid>
      <w:tr w:rsidR="00155FD3" w:rsidRPr="004A462D" w:rsidTr="0000606C">
        <w:tc>
          <w:tcPr>
            <w:tcW w:w="975" w:type="dxa"/>
          </w:tcPr>
          <w:p w:rsidR="00155FD3" w:rsidRPr="004A462D" w:rsidRDefault="00155FD3" w:rsidP="0000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4123" w:type="dxa"/>
          </w:tcPr>
          <w:p w:rsidR="00155FD3" w:rsidRDefault="00155FD3" w:rsidP="0000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Ponuđač</w:t>
            </w:r>
          </w:p>
          <w:p w:rsidR="00155FD3" w:rsidRPr="004A462D" w:rsidRDefault="00155FD3" w:rsidP="0000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52" w:type="dxa"/>
          </w:tcPr>
          <w:p w:rsidR="00155FD3" w:rsidRPr="004A462D" w:rsidRDefault="00155FD3" w:rsidP="0000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Ukupna cijena</w:t>
            </w:r>
          </w:p>
        </w:tc>
        <w:tc>
          <w:tcPr>
            <w:tcW w:w="1276" w:type="dxa"/>
          </w:tcPr>
          <w:p w:rsidR="00155FD3" w:rsidRPr="004A462D" w:rsidRDefault="00155FD3" w:rsidP="0000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Rang</w:t>
            </w:r>
          </w:p>
        </w:tc>
      </w:tr>
      <w:tr w:rsidR="00155FD3" w:rsidRPr="004A462D" w:rsidTr="0000606C">
        <w:tc>
          <w:tcPr>
            <w:tcW w:w="975" w:type="dxa"/>
          </w:tcPr>
          <w:p w:rsidR="00155FD3" w:rsidRPr="004A462D" w:rsidRDefault="00155FD3" w:rsidP="007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23" w:type="dxa"/>
          </w:tcPr>
          <w:p w:rsidR="00155FD3" w:rsidRPr="00762EC4" w:rsidRDefault="00762EC4" w:rsidP="00762EC4">
            <w:pPr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A462D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DOO SACOM SARAJEVO</w:t>
            </w:r>
          </w:p>
        </w:tc>
        <w:tc>
          <w:tcPr>
            <w:tcW w:w="2552" w:type="dxa"/>
          </w:tcPr>
          <w:p w:rsidR="00155FD3" w:rsidRPr="004A462D" w:rsidRDefault="00762EC4" w:rsidP="0015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220.991,00</w:t>
            </w:r>
          </w:p>
        </w:tc>
        <w:tc>
          <w:tcPr>
            <w:tcW w:w="1276" w:type="dxa"/>
          </w:tcPr>
          <w:p w:rsidR="00155FD3" w:rsidRPr="004A462D" w:rsidRDefault="00155FD3" w:rsidP="0015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155FD3" w:rsidRPr="004A462D" w:rsidTr="0000606C">
        <w:tc>
          <w:tcPr>
            <w:tcW w:w="975" w:type="dxa"/>
          </w:tcPr>
          <w:p w:rsidR="00155FD3" w:rsidRPr="004A462D" w:rsidRDefault="00155FD3" w:rsidP="0015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123" w:type="dxa"/>
          </w:tcPr>
          <w:p w:rsidR="00762EC4" w:rsidRDefault="00762EC4" w:rsidP="007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D.O.O. TIMING TUZLA</w:t>
            </w:r>
          </w:p>
          <w:p w:rsidR="00155FD3" w:rsidRPr="004A462D" w:rsidRDefault="00155FD3" w:rsidP="00762EC4">
            <w:pPr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FD3" w:rsidRPr="004A462D" w:rsidRDefault="00762EC4" w:rsidP="0015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222.145,00</w:t>
            </w:r>
          </w:p>
        </w:tc>
        <w:tc>
          <w:tcPr>
            <w:tcW w:w="1276" w:type="dxa"/>
          </w:tcPr>
          <w:p w:rsidR="00155FD3" w:rsidRPr="004A462D" w:rsidRDefault="00762EC4" w:rsidP="0015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99,48</w:t>
            </w:r>
          </w:p>
        </w:tc>
      </w:tr>
    </w:tbl>
    <w:p w:rsidR="006406AA" w:rsidRDefault="006406AA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457A" w:rsidRPr="00BE5A85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5A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Nakon provedene e – aukcije Agencija za javne nabavke formirala je i u „Izvještaju o toku i završetku e-</w:t>
      </w:r>
      <w:r w:rsidR="00BE457A" w:rsidRPr="00BE457A">
        <w:t xml:space="preserve"> </w:t>
      </w:r>
      <w:r w:rsidR="00BE457A" w:rsidRPr="00BE4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aukcije“ dostavila konačnu rang listu ponuđača koji su učestvovali na e-aukciji, kako slijedi: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75"/>
        <w:gridCol w:w="4123"/>
        <w:gridCol w:w="2552"/>
        <w:gridCol w:w="1276"/>
      </w:tblGrid>
      <w:tr w:rsidR="00762EC4" w:rsidRPr="004A462D" w:rsidTr="007231CF">
        <w:tc>
          <w:tcPr>
            <w:tcW w:w="975" w:type="dxa"/>
          </w:tcPr>
          <w:p w:rsidR="00762EC4" w:rsidRPr="004A462D" w:rsidRDefault="00762EC4" w:rsidP="00723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4123" w:type="dxa"/>
          </w:tcPr>
          <w:p w:rsidR="00762EC4" w:rsidRDefault="00762EC4" w:rsidP="00723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Ponuđač</w:t>
            </w:r>
          </w:p>
          <w:p w:rsidR="00762EC4" w:rsidRPr="004A462D" w:rsidRDefault="00762EC4" w:rsidP="00723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52" w:type="dxa"/>
          </w:tcPr>
          <w:p w:rsidR="00762EC4" w:rsidRPr="004A462D" w:rsidRDefault="00762EC4" w:rsidP="00723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Ukupna cijena</w:t>
            </w:r>
          </w:p>
        </w:tc>
        <w:tc>
          <w:tcPr>
            <w:tcW w:w="1276" w:type="dxa"/>
          </w:tcPr>
          <w:p w:rsidR="00762EC4" w:rsidRPr="004A462D" w:rsidRDefault="00762EC4" w:rsidP="00723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Rang</w:t>
            </w:r>
          </w:p>
        </w:tc>
      </w:tr>
      <w:tr w:rsidR="00762EC4" w:rsidRPr="004A462D" w:rsidTr="007231CF">
        <w:tc>
          <w:tcPr>
            <w:tcW w:w="975" w:type="dxa"/>
          </w:tcPr>
          <w:p w:rsidR="00762EC4" w:rsidRPr="004A462D" w:rsidRDefault="00762EC4" w:rsidP="0072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23" w:type="dxa"/>
          </w:tcPr>
          <w:p w:rsidR="00762EC4" w:rsidRPr="00762EC4" w:rsidRDefault="00762EC4" w:rsidP="007231CF">
            <w:pPr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A462D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DOO SACOM SARAJEVO</w:t>
            </w:r>
          </w:p>
        </w:tc>
        <w:tc>
          <w:tcPr>
            <w:tcW w:w="2552" w:type="dxa"/>
          </w:tcPr>
          <w:p w:rsidR="00762EC4" w:rsidRPr="004A462D" w:rsidRDefault="00762EC4" w:rsidP="0072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220.991,00</w:t>
            </w:r>
          </w:p>
        </w:tc>
        <w:tc>
          <w:tcPr>
            <w:tcW w:w="1276" w:type="dxa"/>
          </w:tcPr>
          <w:p w:rsidR="00762EC4" w:rsidRPr="004A462D" w:rsidRDefault="00762EC4" w:rsidP="0072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A46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762EC4" w:rsidRPr="004A462D" w:rsidTr="0017786B">
        <w:trPr>
          <w:trHeight w:val="328"/>
        </w:trPr>
        <w:tc>
          <w:tcPr>
            <w:tcW w:w="975" w:type="dxa"/>
          </w:tcPr>
          <w:p w:rsidR="00762EC4" w:rsidRPr="004A462D" w:rsidRDefault="00762EC4" w:rsidP="0072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123" w:type="dxa"/>
          </w:tcPr>
          <w:p w:rsidR="00762EC4" w:rsidRPr="004A462D" w:rsidRDefault="00762EC4" w:rsidP="0017786B">
            <w:pPr>
              <w:jc w:val="center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D.O.O. TIMING TUZLA</w:t>
            </w:r>
          </w:p>
        </w:tc>
        <w:tc>
          <w:tcPr>
            <w:tcW w:w="2552" w:type="dxa"/>
          </w:tcPr>
          <w:p w:rsidR="00762EC4" w:rsidRPr="004A462D" w:rsidRDefault="00762EC4" w:rsidP="0072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222.145,00</w:t>
            </w:r>
          </w:p>
        </w:tc>
        <w:tc>
          <w:tcPr>
            <w:tcW w:w="1276" w:type="dxa"/>
          </w:tcPr>
          <w:p w:rsidR="00762EC4" w:rsidRPr="004A462D" w:rsidRDefault="00762EC4" w:rsidP="00723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99,48</w:t>
            </w:r>
          </w:p>
        </w:tc>
      </w:tr>
    </w:tbl>
    <w:p w:rsidR="001F1B8D" w:rsidRDefault="001F1B8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najkasnije u roku od 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et) dana od dana prijema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odluke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 izboru najpovoljnijeg ponuđača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eastAsia="zh-CN"/>
        </w:rPr>
        <w:t>Zijad Omerčić, dipl. 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A600C8" w:rsidRDefault="005342FD" w:rsidP="00A600C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A600C8" w:rsidSect="00A9225B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7" w:rsidRDefault="003F6D07">
      <w:pPr>
        <w:spacing w:after="0" w:line="240" w:lineRule="auto"/>
      </w:pPr>
      <w:r>
        <w:separator/>
      </w:r>
    </w:p>
  </w:endnote>
  <w:endnote w:type="continuationSeparator" w:id="0">
    <w:p w:rsidR="003F6D07" w:rsidRDefault="003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31A4" w:rsidRDefault="00847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7" w:rsidRDefault="003F6D07">
      <w:pPr>
        <w:spacing w:after="0" w:line="240" w:lineRule="auto"/>
      </w:pPr>
      <w:r>
        <w:separator/>
      </w:r>
    </w:p>
  </w:footnote>
  <w:footnote w:type="continuationSeparator" w:id="0">
    <w:p w:rsidR="003F6D07" w:rsidRDefault="003F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340F2"/>
    <w:rsid w:val="00071D22"/>
    <w:rsid w:val="00076391"/>
    <w:rsid w:val="000857CA"/>
    <w:rsid w:val="00086DE1"/>
    <w:rsid w:val="000A3B8C"/>
    <w:rsid w:val="000B3DFE"/>
    <w:rsid w:val="000B5167"/>
    <w:rsid w:val="000B5B31"/>
    <w:rsid w:val="000D2D9E"/>
    <w:rsid w:val="000E22BF"/>
    <w:rsid w:val="000F735B"/>
    <w:rsid w:val="00100C2C"/>
    <w:rsid w:val="00104EB6"/>
    <w:rsid w:val="00110C67"/>
    <w:rsid w:val="0011490F"/>
    <w:rsid w:val="00137A99"/>
    <w:rsid w:val="00155FD3"/>
    <w:rsid w:val="00173A9B"/>
    <w:rsid w:val="0017786B"/>
    <w:rsid w:val="00177985"/>
    <w:rsid w:val="001D6318"/>
    <w:rsid w:val="001E4B1D"/>
    <w:rsid w:val="001F1B8D"/>
    <w:rsid w:val="00204741"/>
    <w:rsid w:val="00205434"/>
    <w:rsid w:val="00207809"/>
    <w:rsid w:val="002464AD"/>
    <w:rsid w:val="002464D9"/>
    <w:rsid w:val="002900FA"/>
    <w:rsid w:val="002A3251"/>
    <w:rsid w:val="002A4263"/>
    <w:rsid w:val="002D4602"/>
    <w:rsid w:val="002F0647"/>
    <w:rsid w:val="003077C4"/>
    <w:rsid w:val="003151E9"/>
    <w:rsid w:val="00315E18"/>
    <w:rsid w:val="003277C0"/>
    <w:rsid w:val="00336C4F"/>
    <w:rsid w:val="00340D87"/>
    <w:rsid w:val="003631F8"/>
    <w:rsid w:val="003A5CF3"/>
    <w:rsid w:val="003C546C"/>
    <w:rsid w:val="003F6D07"/>
    <w:rsid w:val="0047211D"/>
    <w:rsid w:val="004C6FD6"/>
    <w:rsid w:val="004D51F7"/>
    <w:rsid w:val="0050038F"/>
    <w:rsid w:val="005342FD"/>
    <w:rsid w:val="00583E67"/>
    <w:rsid w:val="005A2E6C"/>
    <w:rsid w:val="005B22D3"/>
    <w:rsid w:val="005D2B50"/>
    <w:rsid w:val="005D2EC4"/>
    <w:rsid w:val="005E5FAA"/>
    <w:rsid w:val="005F2DEF"/>
    <w:rsid w:val="00605AB7"/>
    <w:rsid w:val="00605C06"/>
    <w:rsid w:val="00611A9F"/>
    <w:rsid w:val="006406AA"/>
    <w:rsid w:val="00661279"/>
    <w:rsid w:val="00675551"/>
    <w:rsid w:val="0069070D"/>
    <w:rsid w:val="00710FFC"/>
    <w:rsid w:val="00753556"/>
    <w:rsid w:val="00762C37"/>
    <w:rsid w:val="00762EC4"/>
    <w:rsid w:val="00765029"/>
    <w:rsid w:val="0078080F"/>
    <w:rsid w:val="00792AC8"/>
    <w:rsid w:val="007C2C0E"/>
    <w:rsid w:val="007E799B"/>
    <w:rsid w:val="007F4CA0"/>
    <w:rsid w:val="008053B0"/>
    <w:rsid w:val="00824D19"/>
    <w:rsid w:val="00827296"/>
    <w:rsid w:val="00847EF0"/>
    <w:rsid w:val="008559FF"/>
    <w:rsid w:val="008922CF"/>
    <w:rsid w:val="008C21F4"/>
    <w:rsid w:val="008C7AF2"/>
    <w:rsid w:val="00901F08"/>
    <w:rsid w:val="00922EB1"/>
    <w:rsid w:val="009A2C15"/>
    <w:rsid w:val="009A43D5"/>
    <w:rsid w:val="009B25D1"/>
    <w:rsid w:val="009C2D95"/>
    <w:rsid w:val="009D492D"/>
    <w:rsid w:val="00A1413D"/>
    <w:rsid w:val="00A17FC3"/>
    <w:rsid w:val="00A30FF2"/>
    <w:rsid w:val="00A352CB"/>
    <w:rsid w:val="00A413A3"/>
    <w:rsid w:val="00A50FE9"/>
    <w:rsid w:val="00A600C8"/>
    <w:rsid w:val="00AE6C4F"/>
    <w:rsid w:val="00AF21AB"/>
    <w:rsid w:val="00B11F60"/>
    <w:rsid w:val="00B2346C"/>
    <w:rsid w:val="00B3130F"/>
    <w:rsid w:val="00B408D7"/>
    <w:rsid w:val="00B645F2"/>
    <w:rsid w:val="00B8165E"/>
    <w:rsid w:val="00B874E5"/>
    <w:rsid w:val="00B9205F"/>
    <w:rsid w:val="00BB0067"/>
    <w:rsid w:val="00BB00AD"/>
    <w:rsid w:val="00BB24A9"/>
    <w:rsid w:val="00BE2157"/>
    <w:rsid w:val="00BE457A"/>
    <w:rsid w:val="00BE5A85"/>
    <w:rsid w:val="00BE5AE1"/>
    <w:rsid w:val="00BE5B66"/>
    <w:rsid w:val="00BF33D2"/>
    <w:rsid w:val="00C1752E"/>
    <w:rsid w:val="00C4163F"/>
    <w:rsid w:val="00C528C5"/>
    <w:rsid w:val="00C56AA9"/>
    <w:rsid w:val="00CB0696"/>
    <w:rsid w:val="00CB3E10"/>
    <w:rsid w:val="00CB7CDA"/>
    <w:rsid w:val="00D159F5"/>
    <w:rsid w:val="00D24BA7"/>
    <w:rsid w:val="00D25549"/>
    <w:rsid w:val="00D25C7E"/>
    <w:rsid w:val="00D44550"/>
    <w:rsid w:val="00D65039"/>
    <w:rsid w:val="00D77344"/>
    <w:rsid w:val="00DA4C6D"/>
    <w:rsid w:val="00DA566E"/>
    <w:rsid w:val="00DC46E4"/>
    <w:rsid w:val="00DD727F"/>
    <w:rsid w:val="00DF21DF"/>
    <w:rsid w:val="00DF5170"/>
    <w:rsid w:val="00E67CE0"/>
    <w:rsid w:val="00E7161D"/>
    <w:rsid w:val="00E955B9"/>
    <w:rsid w:val="00EB73F8"/>
    <w:rsid w:val="00EF29A6"/>
    <w:rsid w:val="00F02D45"/>
    <w:rsid w:val="00F074D1"/>
    <w:rsid w:val="00F10C85"/>
    <w:rsid w:val="00F2021D"/>
    <w:rsid w:val="00F4234D"/>
    <w:rsid w:val="00F846A4"/>
    <w:rsid w:val="00F87405"/>
    <w:rsid w:val="00F95CB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jn.gov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A472-9818-4653-B7DA-D882ABDF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Zemira Beširović</cp:lastModifiedBy>
  <cp:revision>2</cp:revision>
  <cp:lastPrinted>2024-09-20T06:52:00Z</cp:lastPrinted>
  <dcterms:created xsi:type="dcterms:W3CDTF">2024-09-20T06:52:00Z</dcterms:created>
  <dcterms:modified xsi:type="dcterms:W3CDTF">2024-09-20T06:52:00Z</dcterms:modified>
</cp:coreProperties>
</file>