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42724549"/>
    <w:bookmarkEnd w:id="0"/>
    <w:p w:rsidR="00D24BA7" w:rsidRPr="00F436FE" w:rsidRDefault="00D24BA7" w:rsidP="00D24BA7">
      <w:pPr>
        <w:jc w:val="center"/>
        <w:rPr>
          <w:rFonts w:ascii="Cambria" w:hAnsi="Cambria" w:cs="Cambria"/>
          <w:color w:val="000000"/>
          <w:sz w:val="32"/>
          <w:szCs w:val="32"/>
        </w:rPr>
      </w:pPr>
      <w:r w:rsidRPr="009271C7">
        <w:rPr>
          <w:rFonts w:ascii="Garamond" w:hAnsi="Garamond"/>
          <w:sz w:val="20"/>
          <w:szCs w:val="20"/>
        </w:rPr>
        <w:object w:dxaOrig="9115" w:dyaOrig="2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8" o:title=""/>
          </v:shape>
          <o:OLEObject Type="Embed" ProgID="Excel.Sheet.8" ShapeID="_x0000_i1025" DrawAspect="Content" ObjectID="_1821601736" r:id="rId9"/>
        </w:object>
      </w:r>
      <w:r w:rsidRPr="00F436FE">
        <w:rPr>
          <w:rFonts w:ascii="Cambria" w:hAnsi="Cambria" w:cs="Cambria"/>
          <w:b/>
          <w:bCs/>
          <w:color w:val="000000"/>
          <w:sz w:val="32"/>
          <w:szCs w:val="32"/>
        </w:rPr>
        <w:t xml:space="preserve">- </w:t>
      </w:r>
      <w:r>
        <w:rPr>
          <w:rFonts w:ascii="Cambria" w:hAnsi="Cambria" w:cs="Cambria"/>
          <w:b/>
          <w:bCs/>
          <w:color w:val="000000"/>
          <w:sz w:val="32"/>
          <w:szCs w:val="32"/>
        </w:rPr>
        <w:t xml:space="preserve">- </w:t>
      </w:r>
      <w:r w:rsidRPr="00F436FE">
        <w:rPr>
          <w:rFonts w:ascii="Cambria" w:hAnsi="Cambria" w:cs="Cambria"/>
          <w:b/>
          <w:bCs/>
          <w:color w:val="000000"/>
          <w:sz w:val="32"/>
          <w:szCs w:val="32"/>
        </w:rPr>
        <w:t>ODLUKA O IZBORU NAJPOVOLJNIJEG PONUĐAČA –</w:t>
      </w:r>
    </w:p>
    <w:p w:rsidR="00D24BA7" w:rsidRDefault="005A2E6C" w:rsidP="00D24BA7">
      <w:pPr>
        <w:autoSpaceDE w:val="0"/>
        <w:autoSpaceDN w:val="0"/>
        <w:adjustRightInd w:val="0"/>
        <w:spacing w:after="0" w:line="240" w:lineRule="auto"/>
        <w:jc w:val="center"/>
        <w:rPr>
          <w:rFonts w:ascii="Garamond" w:hAnsi="Garamond" w:cs="Garamond"/>
          <w:b/>
          <w:bCs/>
          <w:color w:val="000000"/>
          <w:sz w:val="23"/>
          <w:szCs w:val="23"/>
        </w:rPr>
      </w:pPr>
      <w:r>
        <w:rPr>
          <w:rFonts w:ascii="Garamond" w:hAnsi="Garamond" w:cs="Garamond"/>
          <w:b/>
          <w:bCs/>
          <w:color w:val="000000"/>
          <w:sz w:val="23"/>
          <w:szCs w:val="23"/>
        </w:rPr>
        <w:t>OTVORENI POSTUPAK</w:t>
      </w:r>
    </w:p>
    <w:p w:rsidR="00C80485" w:rsidRPr="00C80485" w:rsidRDefault="00C80485" w:rsidP="00C80485">
      <w:pPr>
        <w:tabs>
          <w:tab w:val="num" w:pos="576"/>
        </w:tabs>
        <w:autoSpaceDE w:val="0"/>
        <w:autoSpaceDN w:val="0"/>
        <w:adjustRightInd w:val="0"/>
        <w:spacing w:after="0" w:line="240" w:lineRule="auto"/>
        <w:rPr>
          <w:rFonts w:ascii="Times New Roman" w:eastAsia="Times New Roman" w:hAnsi="Times New Roman" w:cs="Times New Roman"/>
          <w:sz w:val="24"/>
          <w:szCs w:val="24"/>
          <w:lang w:val="hr-HR" w:eastAsia="hr-HR"/>
        </w:rPr>
      </w:pPr>
      <w:r w:rsidRPr="00C80485">
        <w:rPr>
          <w:rFonts w:ascii="Times New Roman" w:eastAsia="Times New Roman" w:hAnsi="Times New Roman" w:cs="Times New Roman"/>
          <w:sz w:val="24"/>
          <w:szCs w:val="24"/>
          <w:lang w:val="hr-HR" w:eastAsia="hr-HR"/>
        </w:rPr>
        <w:t>Broj: 05-04-181-1</w:t>
      </w:r>
      <w:r>
        <w:rPr>
          <w:rFonts w:ascii="Times New Roman" w:eastAsia="Times New Roman" w:hAnsi="Times New Roman" w:cs="Times New Roman"/>
          <w:sz w:val="24"/>
          <w:szCs w:val="24"/>
          <w:lang w:val="hr-HR" w:eastAsia="hr-HR"/>
        </w:rPr>
        <w:t>6</w:t>
      </w:r>
      <w:r w:rsidRPr="00C80485">
        <w:rPr>
          <w:rFonts w:ascii="Times New Roman" w:eastAsia="Times New Roman" w:hAnsi="Times New Roman" w:cs="Times New Roman"/>
          <w:sz w:val="24"/>
          <w:szCs w:val="24"/>
          <w:lang w:val="hr-HR" w:eastAsia="hr-HR"/>
        </w:rPr>
        <w:t>/25</w:t>
      </w:r>
    </w:p>
    <w:p w:rsidR="00C80485" w:rsidRPr="00C80485" w:rsidRDefault="00C80485" w:rsidP="00C80485">
      <w:pPr>
        <w:tabs>
          <w:tab w:val="num" w:pos="576"/>
        </w:tabs>
        <w:autoSpaceDE w:val="0"/>
        <w:autoSpaceDN w:val="0"/>
        <w:adjustRightInd w:val="0"/>
        <w:spacing w:after="0" w:line="240" w:lineRule="auto"/>
        <w:rPr>
          <w:rFonts w:ascii="Times New Roman" w:eastAsia="Times New Roman" w:hAnsi="Times New Roman" w:cs="Times New Roman"/>
          <w:sz w:val="24"/>
          <w:szCs w:val="24"/>
          <w:lang w:val="hr-HR" w:eastAsia="hr-HR"/>
        </w:rPr>
      </w:pPr>
      <w:r w:rsidRPr="00C80485">
        <w:rPr>
          <w:rFonts w:ascii="Times New Roman" w:eastAsia="Times New Roman" w:hAnsi="Times New Roman" w:cs="Times New Roman"/>
          <w:sz w:val="24"/>
          <w:szCs w:val="24"/>
          <w:lang w:val="hr-HR" w:eastAsia="hr-HR"/>
        </w:rPr>
        <w:t>Datum: 10.10.2025. godine</w:t>
      </w:r>
    </w:p>
    <w:p w:rsidR="000B5167" w:rsidRPr="007C2C0E" w:rsidRDefault="000B5167" w:rsidP="000B5167">
      <w:pPr>
        <w:autoSpaceDE w:val="0"/>
        <w:autoSpaceDN w:val="0"/>
        <w:adjustRightInd w:val="0"/>
        <w:spacing w:after="0" w:line="240" w:lineRule="auto"/>
        <w:rPr>
          <w:rFonts w:ascii="Times New Roman" w:hAnsi="Times New Roman" w:cs="Times New Roman"/>
          <w:color w:val="000000"/>
          <w:sz w:val="24"/>
          <w:szCs w:val="24"/>
        </w:rPr>
      </w:pPr>
    </w:p>
    <w:p w:rsidR="00D24BA7" w:rsidRPr="007C2C0E" w:rsidRDefault="00D24BA7" w:rsidP="00BF33D2">
      <w:pPr>
        <w:suppressAutoHyphens/>
        <w:spacing w:after="0" w:line="240" w:lineRule="auto"/>
        <w:jc w:val="both"/>
        <w:rPr>
          <w:rFonts w:ascii="Times New Roman" w:hAnsi="Times New Roman" w:cs="Times New Roman"/>
          <w:sz w:val="24"/>
          <w:szCs w:val="24"/>
          <w:lang w:val="hr-HR"/>
        </w:rPr>
      </w:pPr>
      <w:r w:rsidRPr="007C2C0E">
        <w:rPr>
          <w:rFonts w:ascii="Times New Roman" w:hAnsi="Times New Roman" w:cs="Times New Roman"/>
          <w:color w:val="000000"/>
          <w:sz w:val="24"/>
          <w:szCs w:val="24"/>
        </w:rPr>
        <w:t>Na osnovu člana 64. stav 1. tačka b) i člana 70. stava 1., 3. i 6. Zakona o javnim nabavkama Bosne i Hercegovine („Sl. glasnik BiH“, broj 39/14</w:t>
      </w:r>
      <w:r w:rsidR="005C1090">
        <w:rPr>
          <w:rFonts w:ascii="Times New Roman" w:hAnsi="Times New Roman" w:cs="Times New Roman"/>
          <w:color w:val="000000"/>
          <w:sz w:val="24"/>
          <w:szCs w:val="24"/>
        </w:rPr>
        <w:t>,</w:t>
      </w:r>
      <w:r w:rsidR="000647B4">
        <w:rPr>
          <w:rFonts w:ascii="Times New Roman" w:hAnsi="Times New Roman" w:cs="Times New Roman"/>
          <w:color w:val="000000"/>
          <w:sz w:val="24"/>
          <w:szCs w:val="24"/>
        </w:rPr>
        <w:t>59/22</w:t>
      </w:r>
      <w:r w:rsidR="005C1090">
        <w:rPr>
          <w:rFonts w:ascii="Times New Roman" w:hAnsi="Times New Roman" w:cs="Times New Roman"/>
          <w:color w:val="000000"/>
          <w:sz w:val="24"/>
          <w:szCs w:val="24"/>
        </w:rPr>
        <w:t>,50/24</w:t>
      </w:r>
      <w:r w:rsidRPr="007C2C0E">
        <w:rPr>
          <w:rFonts w:ascii="Times New Roman" w:hAnsi="Times New Roman" w:cs="Times New Roman"/>
          <w:color w:val="000000"/>
          <w:sz w:val="24"/>
          <w:szCs w:val="24"/>
        </w:rPr>
        <w:t>), Pravilnika o javnim nabavkama roba, usluga i radova JU Direkcija regionalnih cesta TK, na Preporuku Komisije</w:t>
      </w:r>
      <w:r w:rsidR="005342FD">
        <w:rPr>
          <w:rFonts w:ascii="Times New Roman" w:hAnsi="Times New Roman" w:cs="Times New Roman"/>
          <w:color w:val="000000"/>
          <w:sz w:val="24"/>
          <w:szCs w:val="24"/>
        </w:rPr>
        <w:t xml:space="preserve">, </w:t>
      </w:r>
      <w:r w:rsidRPr="007C2C0E">
        <w:rPr>
          <w:rFonts w:ascii="Times New Roman" w:hAnsi="Times New Roman" w:cs="Times New Roman"/>
          <w:color w:val="000000"/>
          <w:sz w:val="24"/>
          <w:szCs w:val="24"/>
        </w:rPr>
        <w:t xml:space="preserve">broj: </w:t>
      </w:r>
      <w:r w:rsidRPr="007C2C0E">
        <w:rPr>
          <w:rFonts w:ascii="Times New Roman" w:eastAsia="Times New Roman" w:hAnsi="Times New Roman" w:cs="Times New Roman"/>
          <w:sz w:val="24"/>
          <w:szCs w:val="24"/>
          <w:lang w:eastAsia="zh-CN"/>
        </w:rPr>
        <w:t>05-0</w:t>
      </w:r>
      <w:r w:rsidR="000340F2">
        <w:rPr>
          <w:rFonts w:ascii="Times New Roman" w:eastAsia="Times New Roman" w:hAnsi="Times New Roman" w:cs="Times New Roman"/>
          <w:sz w:val="24"/>
          <w:szCs w:val="24"/>
          <w:lang w:eastAsia="zh-CN"/>
        </w:rPr>
        <w:t>4</w:t>
      </w:r>
      <w:r w:rsidRPr="007C2C0E">
        <w:rPr>
          <w:rFonts w:ascii="Times New Roman" w:eastAsia="Times New Roman" w:hAnsi="Times New Roman" w:cs="Times New Roman"/>
          <w:sz w:val="24"/>
          <w:szCs w:val="24"/>
          <w:lang w:eastAsia="zh-CN"/>
        </w:rPr>
        <w:t>-</w:t>
      </w:r>
      <w:r w:rsidR="00C80485">
        <w:rPr>
          <w:rFonts w:ascii="Times New Roman" w:eastAsia="Times New Roman" w:hAnsi="Times New Roman" w:cs="Times New Roman"/>
          <w:sz w:val="24"/>
          <w:szCs w:val="24"/>
          <w:lang w:eastAsia="zh-CN"/>
        </w:rPr>
        <w:t>181</w:t>
      </w:r>
      <w:r w:rsidR="005C1090">
        <w:rPr>
          <w:rFonts w:ascii="Times New Roman" w:eastAsia="Times New Roman" w:hAnsi="Times New Roman" w:cs="Times New Roman"/>
          <w:sz w:val="24"/>
          <w:szCs w:val="24"/>
          <w:lang w:eastAsia="zh-CN"/>
        </w:rPr>
        <w:t>-1</w:t>
      </w:r>
      <w:r w:rsidR="00C80485">
        <w:rPr>
          <w:rFonts w:ascii="Times New Roman" w:eastAsia="Times New Roman" w:hAnsi="Times New Roman" w:cs="Times New Roman"/>
          <w:sz w:val="24"/>
          <w:szCs w:val="24"/>
          <w:lang w:eastAsia="zh-CN"/>
        </w:rPr>
        <w:t>5</w:t>
      </w:r>
      <w:r w:rsidR="000E3A1B">
        <w:rPr>
          <w:rFonts w:ascii="Times New Roman" w:eastAsia="Times New Roman" w:hAnsi="Times New Roman" w:cs="Times New Roman"/>
          <w:sz w:val="24"/>
          <w:szCs w:val="24"/>
          <w:lang w:eastAsia="zh-CN"/>
        </w:rPr>
        <w:t>/2</w:t>
      </w:r>
      <w:r w:rsidR="005C1090">
        <w:rPr>
          <w:rFonts w:ascii="Times New Roman" w:eastAsia="Times New Roman" w:hAnsi="Times New Roman" w:cs="Times New Roman"/>
          <w:sz w:val="24"/>
          <w:szCs w:val="24"/>
          <w:lang w:eastAsia="zh-CN"/>
        </w:rPr>
        <w:t>5</w:t>
      </w:r>
      <w:r w:rsidRPr="007C2C0E">
        <w:rPr>
          <w:rFonts w:ascii="Times New Roman" w:eastAsia="Times New Roman" w:hAnsi="Times New Roman" w:cs="Times New Roman"/>
          <w:sz w:val="24"/>
          <w:szCs w:val="24"/>
          <w:lang w:eastAsia="zh-CN"/>
        </w:rPr>
        <w:t xml:space="preserve"> </w:t>
      </w:r>
      <w:r w:rsidR="002721B7">
        <w:rPr>
          <w:rFonts w:ascii="Times New Roman" w:eastAsia="Times New Roman" w:hAnsi="Times New Roman" w:cs="Times New Roman"/>
          <w:sz w:val="24"/>
          <w:szCs w:val="24"/>
          <w:lang w:eastAsia="zh-CN"/>
        </w:rPr>
        <w:t>koja je ponovno zasijeda</w:t>
      </w:r>
      <w:r w:rsidR="008A21BE">
        <w:rPr>
          <w:rFonts w:ascii="Times New Roman" w:eastAsia="Times New Roman" w:hAnsi="Times New Roman" w:cs="Times New Roman"/>
          <w:sz w:val="24"/>
          <w:szCs w:val="24"/>
          <w:lang w:eastAsia="zh-CN"/>
        </w:rPr>
        <w:t>la</w:t>
      </w:r>
      <w:r w:rsidRPr="007C2C0E">
        <w:rPr>
          <w:rFonts w:ascii="Times New Roman" w:hAnsi="Times New Roman" w:cs="Times New Roman"/>
          <w:color w:val="000000"/>
          <w:sz w:val="24"/>
          <w:szCs w:val="24"/>
        </w:rPr>
        <w:t xml:space="preserve"> </w:t>
      </w:r>
      <w:r w:rsidR="00C80485">
        <w:rPr>
          <w:rFonts w:ascii="Times New Roman" w:hAnsi="Times New Roman" w:cs="Times New Roman"/>
          <w:color w:val="000000"/>
          <w:sz w:val="24"/>
          <w:szCs w:val="24"/>
        </w:rPr>
        <w:t>10</w:t>
      </w:r>
      <w:r w:rsidR="005C1090">
        <w:rPr>
          <w:rFonts w:ascii="Times New Roman" w:hAnsi="Times New Roman" w:cs="Times New Roman"/>
          <w:color w:val="000000"/>
          <w:sz w:val="24"/>
          <w:szCs w:val="24"/>
        </w:rPr>
        <w:t>.</w:t>
      </w:r>
      <w:r w:rsidR="003E6A7E">
        <w:rPr>
          <w:rFonts w:ascii="Times New Roman" w:hAnsi="Times New Roman" w:cs="Times New Roman"/>
          <w:color w:val="000000"/>
          <w:sz w:val="24"/>
          <w:szCs w:val="24"/>
        </w:rPr>
        <w:t>10</w:t>
      </w:r>
      <w:r w:rsidR="005C1090">
        <w:rPr>
          <w:rFonts w:ascii="Times New Roman" w:hAnsi="Times New Roman" w:cs="Times New Roman"/>
          <w:color w:val="000000"/>
          <w:sz w:val="24"/>
          <w:szCs w:val="24"/>
        </w:rPr>
        <w:t>.2025</w:t>
      </w:r>
      <w:r w:rsidRPr="007C2C0E">
        <w:rPr>
          <w:rFonts w:ascii="Times New Roman" w:hAnsi="Times New Roman" w:cs="Times New Roman"/>
          <w:color w:val="000000"/>
          <w:sz w:val="24"/>
          <w:szCs w:val="24"/>
        </w:rPr>
        <w:t xml:space="preserve">. godine, u postupku javne </w:t>
      </w:r>
      <w:r w:rsidR="00BF33D2" w:rsidRPr="00BF33D2">
        <w:rPr>
          <w:rFonts w:ascii="Times New Roman" w:hAnsi="Times New Roman" w:cs="Times New Roman"/>
          <w:color w:val="000000"/>
          <w:sz w:val="24"/>
          <w:szCs w:val="24"/>
        </w:rPr>
        <w:t xml:space="preserve">nabavke </w:t>
      </w:r>
      <w:r w:rsidR="00C80485" w:rsidRPr="00C80485">
        <w:rPr>
          <w:rFonts w:ascii="Times New Roman" w:hAnsi="Times New Roman" w:cs="Times New Roman"/>
          <w:sz w:val="24"/>
          <w:szCs w:val="24"/>
        </w:rPr>
        <w:t>radova na izgradnji mosta preko rijeke Drinjače tzv. „ Divlja rijeka“, na putu spasa prema „Muškoj vodi“ st.km 4+145 (općina Kladanj)</w:t>
      </w:r>
      <w:r w:rsidRPr="007C2C0E">
        <w:rPr>
          <w:rFonts w:ascii="Times New Roman" w:hAnsi="Times New Roman" w:cs="Times New Roman"/>
          <w:color w:val="000000"/>
          <w:sz w:val="24"/>
          <w:szCs w:val="24"/>
        </w:rPr>
        <w:t xml:space="preserve">, direktor JU Direkcija regionalnih cesta TK je donio </w:t>
      </w:r>
    </w:p>
    <w:p w:rsidR="00D24BA7" w:rsidRPr="007C2C0E" w:rsidRDefault="00D24BA7" w:rsidP="00DF5170">
      <w:pPr>
        <w:autoSpaceDE w:val="0"/>
        <w:autoSpaceDN w:val="0"/>
        <w:adjustRightInd w:val="0"/>
        <w:spacing w:after="0" w:line="240" w:lineRule="auto"/>
        <w:jc w:val="both"/>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ODLUKU</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 xml:space="preserve"> o izboru najpovoljnijeg ponuđača</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1.</w:t>
      </w:r>
    </w:p>
    <w:p w:rsidR="00D24BA7" w:rsidRPr="00824D19" w:rsidRDefault="00D24BA7" w:rsidP="00824D19">
      <w:pPr>
        <w:suppressAutoHyphens/>
        <w:spacing w:after="0" w:line="240" w:lineRule="auto"/>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Prihvata se Preporuka Komisije za javne nabavke, broj: </w:t>
      </w:r>
      <w:r w:rsidR="000340F2" w:rsidRPr="000340F2">
        <w:rPr>
          <w:rFonts w:ascii="Times New Roman" w:eastAsia="Times New Roman" w:hAnsi="Times New Roman" w:cs="Times New Roman"/>
          <w:sz w:val="24"/>
          <w:szCs w:val="24"/>
          <w:lang w:eastAsia="zh-CN"/>
        </w:rPr>
        <w:t>05-04-</w:t>
      </w:r>
      <w:r w:rsidR="00C80485">
        <w:rPr>
          <w:rFonts w:ascii="Times New Roman" w:eastAsia="Times New Roman" w:hAnsi="Times New Roman" w:cs="Times New Roman"/>
          <w:sz w:val="24"/>
          <w:szCs w:val="24"/>
          <w:lang w:eastAsia="zh-CN"/>
        </w:rPr>
        <w:t>181</w:t>
      </w:r>
      <w:r w:rsidR="005C1090">
        <w:rPr>
          <w:rFonts w:ascii="Times New Roman" w:eastAsia="Times New Roman" w:hAnsi="Times New Roman" w:cs="Times New Roman"/>
          <w:sz w:val="24"/>
          <w:szCs w:val="24"/>
          <w:lang w:eastAsia="zh-CN"/>
        </w:rPr>
        <w:t>-</w:t>
      </w:r>
      <w:r w:rsidR="00C80485">
        <w:rPr>
          <w:rFonts w:ascii="Times New Roman" w:eastAsia="Times New Roman" w:hAnsi="Times New Roman" w:cs="Times New Roman"/>
          <w:sz w:val="24"/>
          <w:szCs w:val="24"/>
          <w:lang w:eastAsia="zh-CN"/>
        </w:rPr>
        <w:t>15</w:t>
      </w:r>
      <w:r w:rsidR="005C1090">
        <w:rPr>
          <w:rFonts w:ascii="Times New Roman" w:eastAsia="Times New Roman" w:hAnsi="Times New Roman" w:cs="Times New Roman"/>
          <w:sz w:val="24"/>
          <w:szCs w:val="24"/>
          <w:lang w:eastAsia="zh-CN"/>
        </w:rPr>
        <w:t>/25</w:t>
      </w:r>
      <w:r w:rsidR="00BF33D2">
        <w:rPr>
          <w:rFonts w:ascii="Times New Roman" w:eastAsia="Times New Roman" w:hAnsi="Times New Roman" w:cs="Times New Roman"/>
          <w:sz w:val="24"/>
          <w:szCs w:val="24"/>
          <w:lang w:eastAsia="zh-CN"/>
        </w:rPr>
        <w:t xml:space="preserve"> od </w:t>
      </w:r>
      <w:r w:rsidR="00C80485">
        <w:rPr>
          <w:rFonts w:ascii="Times New Roman" w:eastAsia="Times New Roman" w:hAnsi="Times New Roman" w:cs="Times New Roman"/>
          <w:sz w:val="24"/>
          <w:szCs w:val="24"/>
          <w:lang w:eastAsia="zh-CN"/>
        </w:rPr>
        <w:t>10</w:t>
      </w:r>
      <w:r w:rsidR="005C1090">
        <w:rPr>
          <w:rFonts w:ascii="Times New Roman" w:eastAsia="Times New Roman" w:hAnsi="Times New Roman" w:cs="Times New Roman"/>
          <w:sz w:val="24"/>
          <w:szCs w:val="24"/>
          <w:lang w:eastAsia="zh-CN"/>
        </w:rPr>
        <w:t>.</w:t>
      </w:r>
      <w:r w:rsidR="003E6A7E">
        <w:rPr>
          <w:rFonts w:ascii="Times New Roman" w:eastAsia="Times New Roman" w:hAnsi="Times New Roman" w:cs="Times New Roman"/>
          <w:sz w:val="24"/>
          <w:szCs w:val="24"/>
          <w:lang w:eastAsia="zh-CN"/>
        </w:rPr>
        <w:t>10</w:t>
      </w:r>
      <w:r w:rsidR="005C1090">
        <w:rPr>
          <w:rFonts w:ascii="Times New Roman" w:eastAsia="Times New Roman" w:hAnsi="Times New Roman" w:cs="Times New Roman"/>
          <w:sz w:val="24"/>
          <w:szCs w:val="24"/>
          <w:lang w:eastAsia="zh-CN"/>
        </w:rPr>
        <w:t>.2025.</w:t>
      </w:r>
      <w:r w:rsidR="00110C67" w:rsidRPr="00110C67">
        <w:rPr>
          <w:rFonts w:ascii="Times New Roman" w:eastAsia="Times New Roman" w:hAnsi="Times New Roman" w:cs="Times New Roman"/>
          <w:sz w:val="24"/>
          <w:szCs w:val="24"/>
          <w:lang w:eastAsia="zh-CN"/>
        </w:rPr>
        <w:t xml:space="preserve"> godine </w:t>
      </w:r>
      <w:r w:rsidRPr="007C2C0E">
        <w:rPr>
          <w:rFonts w:ascii="Times New Roman" w:hAnsi="Times New Roman" w:cs="Times New Roman"/>
          <w:color w:val="000000"/>
          <w:sz w:val="24"/>
          <w:szCs w:val="24"/>
        </w:rPr>
        <w:t xml:space="preserve">i ugovor za javnu nabavku </w:t>
      </w:r>
      <w:r w:rsidR="00C80485" w:rsidRPr="00C80485">
        <w:rPr>
          <w:rFonts w:ascii="Times New Roman" w:hAnsi="Times New Roman" w:cs="Times New Roman"/>
          <w:sz w:val="24"/>
          <w:szCs w:val="24"/>
        </w:rPr>
        <w:t>radova na izgradnji mosta preko rijeke Drinjače tzv. „ Divlja rijeka“, na putu spasa prema „Muškoj vodi“ st.km 4+145 (općina Kladanj)</w:t>
      </w:r>
      <w:r w:rsidR="005342FD">
        <w:rPr>
          <w:rFonts w:ascii="Times New Roman" w:hAnsi="Times New Roman" w:cs="Times New Roman"/>
          <w:color w:val="000000"/>
          <w:sz w:val="24"/>
          <w:szCs w:val="24"/>
        </w:rPr>
        <w:t>,</w:t>
      </w:r>
      <w:r w:rsidRPr="007C2C0E">
        <w:rPr>
          <w:rFonts w:ascii="Times New Roman" w:hAnsi="Times New Roman" w:cs="Times New Roman"/>
          <w:color w:val="000000"/>
          <w:sz w:val="24"/>
          <w:szCs w:val="24"/>
        </w:rPr>
        <w:t xml:space="preserve"> dodjeljuje se </w:t>
      </w:r>
      <w:r w:rsidR="00D77257">
        <w:rPr>
          <w:rFonts w:ascii="Times New Roman" w:hAnsi="Times New Roman" w:cs="Times New Roman"/>
          <w:color w:val="000000"/>
          <w:sz w:val="24"/>
          <w:szCs w:val="24"/>
        </w:rPr>
        <w:t xml:space="preserve">drugorangiranom </w:t>
      </w:r>
      <w:r w:rsidRPr="007C2C0E">
        <w:rPr>
          <w:rFonts w:ascii="Times New Roman" w:hAnsi="Times New Roman" w:cs="Times New Roman"/>
          <w:color w:val="000000"/>
          <w:sz w:val="24"/>
          <w:szCs w:val="24"/>
        </w:rPr>
        <w:t xml:space="preserve">ponuđaču </w:t>
      </w:r>
      <w:r w:rsidR="00C80485" w:rsidRPr="00C80485">
        <w:rPr>
          <w:rFonts w:ascii="Times New Roman" w:hAnsi="Times New Roman" w:cs="Times New Roman"/>
          <w:b/>
          <w:color w:val="000000"/>
          <w:sz w:val="24"/>
          <w:szCs w:val="24"/>
        </w:rPr>
        <w:t xml:space="preserve">Grupa ponuđača: Cestotehnik doo Tuzla i Dobojputevi dd Doboj Jug </w:t>
      </w:r>
      <w:r w:rsidR="004D51F7" w:rsidRPr="004D51F7">
        <w:rPr>
          <w:rFonts w:ascii="Times New Roman" w:eastAsia="Times New Roman" w:hAnsi="Times New Roman" w:cs="Times New Roman"/>
          <w:b/>
          <w:sz w:val="24"/>
          <w:szCs w:val="24"/>
          <w:lang w:eastAsia="zh-CN"/>
        </w:rPr>
        <w:t>za najnižu ponuđenu ci</w:t>
      </w:r>
      <w:r w:rsidR="004D51F7">
        <w:rPr>
          <w:rFonts w:ascii="Times New Roman" w:eastAsia="Times New Roman" w:hAnsi="Times New Roman" w:cs="Times New Roman"/>
          <w:b/>
          <w:sz w:val="24"/>
          <w:szCs w:val="24"/>
          <w:lang w:eastAsia="zh-CN"/>
        </w:rPr>
        <w:t xml:space="preserve">jenu od </w:t>
      </w:r>
      <w:r w:rsidR="00C80485" w:rsidRPr="00C80485">
        <w:rPr>
          <w:rFonts w:ascii="Times New Roman" w:eastAsia="Times New Roman" w:hAnsi="Times New Roman" w:cs="Times New Roman"/>
          <w:b/>
          <w:sz w:val="24"/>
          <w:szCs w:val="24"/>
          <w:lang w:eastAsia="zh-CN"/>
        </w:rPr>
        <w:t xml:space="preserve">971.331,32 </w:t>
      </w:r>
      <w:r w:rsidR="004D51F7">
        <w:rPr>
          <w:rFonts w:ascii="Times New Roman" w:eastAsia="Times New Roman" w:hAnsi="Times New Roman" w:cs="Times New Roman"/>
          <w:b/>
          <w:sz w:val="24"/>
          <w:szCs w:val="24"/>
          <w:lang w:eastAsia="zh-CN"/>
        </w:rPr>
        <w:t>KM bez PDV-a</w:t>
      </w:r>
      <w:r w:rsidRPr="007C2C0E">
        <w:rPr>
          <w:rFonts w:ascii="Times New Roman" w:eastAsia="Times New Roman" w:hAnsi="Times New Roman" w:cs="Times New Roman"/>
          <w:b/>
          <w:sz w:val="24"/>
          <w:szCs w:val="24"/>
          <w:lang w:val="hr-HR" w:eastAsia="hr-HR"/>
        </w:rPr>
        <w:t xml:space="preserve">, </w:t>
      </w:r>
      <w:r w:rsidRPr="007C2C0E">
        <w:rPr>
          <w:rFonts w:ascii="Times New Roman" w:hAnsi="Times New Roman" w:cs="Times New Roman"/>
          <w:color w:val="000000"/>
          <w:sz w:val="24"/>
          <w:szCs w:val="24"/>
        </w:rPr>
        <w:t xml:space="preserve">kao najbolje ocijenjenom ponuđaču. </w:t>
      </w:r>
    </w:p>
    <w:p w:rsidR="00D24BA7" w:rsidRPr="007C2C0E"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Sa izabranim ponuđačem će se sklopiti ugovor.</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2.</w:t>
      </w:r>
    </w:p>
    <w:p w:rsidR="00D24BA7" w:rsidRPr="007C2C0E"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Prijedlog ugovora dostavit će se na potpis izabranom ponuđaču </w:t>
      </w:r>
      <w:r w:rsidR="00C80485" w:rsidRPr="00C80485">
        <w:rPr>
          <w:rFonts w:ascii="Times New Roman" w:eastAsia="Times New Roman" w:hAnsi="Times New Roman" w:cs="Times New Roman"/>
          <w:b/>
          <w:sz w:val="24"/>
          <w:szCs w:val="24"/>
          <w:lang w:eastAsia="zh-CN"/>
        </w:rPr>
        <w:t>Grupa ponuđača: Cestotehnik doo Tuzla i Dobojputevi dd Doboj Jug</w:t>
      </w:r>
      <w:r w:rsidRPr="007C2C0E">
        <w:rPr>
          <w:rFonts w:ascii="Times New Roman" w:hAnsi="Times New Roman" w:cs="Times New Roman"/>
          <w:color w:val="000000"/>
          <w:sz w:val="24"/>
          <w:szCs w:val="24"/>
        </w:rPr>
        <w:t>, po proteku roka od 15 dana, računajući od dana od kada su svi ponuđači obaviješteni o izboru najpovoljnije ponude.</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3.</w:t>
      </w:r>
    </w:p>
    <w:p w:rsidR="00CB7CDA" w:rsidRDefault="00D24BA7" w:rsidP="00765029">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Ova odluka objavit će se na web-stranici www.judctk.ba,</w:t>
      </w:r>
      <w:r w:rsidRPr="007C2C0E">
        <w:rPr>
          <w:rFonts w:ascii="Times New Roman" w:hAnsi="Times New Roman" w:cs="Times New Roman"/>
          <w:sz w:val="24"/>
          <w:szCs w:val="24"/>
        </w:rPr>
        <w:t xml:space="preserve"> </w:t>
      </w:r>
      <w:r w:rsidRPr="007C2C0E">
        <w:rPr>
          <w:rFonts w:ascii="Times New Roman" w:hAnsi="Times New Roman" w:cs="Times New Roman"/>
          <w:color w:val="000000"/>
          <w:sz w:val="24"/>
          <w:szCs w:val="24"/>
        </w:rPr>
        <w:t xml:space="preserve"> istovremeno s upućivanjem ponuđačima koji su sudjelovali u postupku javne nabavke, u skladu sa članom 70. stav (6) Zakona o javnim nabavkama Bosne i Hercegovine</w:t>
      </w:r>
      <w:r w:rsidR="007C2C0E">
        <w:rPr>
          <w:rFonts w:ascii="Times New Roman" w:hAnsi="Times New Roman" w:cs="Times New Roman"/>
          <w:color w:val="000000"/>
          <w:sz w:val="24"/>
          <w:szCs w:val="24"/>
        </w:rPr>
        <w:t>.</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4.</w:t>
      </w:r>
    </w:p>
    <w:p w:rsidR="000340F2"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Ova odluka stupa na snagu danom donošenja i dostavlja se svim ponuđačima koji su sudjelovali u postupku javne nabavke, u skladu sa članom 71. stav (2) Zakona o javnim nabavkama Bosne i Hercegovine.</w:t>
      </w:r>
    </w:p>
    <w:p w:rsidR="002721B7" w:rsidRDefault="002721B7" w:rsidP="00D24BA7">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Član 5.</w:t>
      </w:r>
    </w:p>
    <w:p w:rsidR="000D2D9E" w:rsidRPr="007C2C0E" w:rsidRDefault="002721B7" w:rsidP="00D24BA7">
      <w:pPr>
        <w:jc w:val="both"/>
        <w:rPr>
          <w:rFonts w:ascii="Times New Roman" w:hAnsi="Times New Roman" w:cs="Times New Roman"/>
          <w:color w:val="000000"/>
          <w:sz w:val="24"/>
          <w:szCs w:val="24"/>
        </w:rPr>
      </w:pPr>
      <w:r>
        <w:rPr>
          <w:rFonts w:ascii="Times New Roman" w:hAnsi="Times New Roman" w:cs="Times New Roman"/>
          <w:color w:val="000000"/>
          <w:sz w:val="24"/>
          <w:szCs w:val="24"/>
        </w:rPr>
        <w:t>Odluka o izboru najpovoljnijeg ponuđača broj 05-04-</w:t>
      </w:r>
      <w:r w:rsidR="00C80485">
        <w:rPr>
          <w:rFonts w:ascii="Times New Roman" w:hAnsi="Times New Roman" w:cs="Times New Roman"/>
          <w:color w:val="000000"/>
          <w:sz w:val="24"/>
          <w:szCs w:val="24"/>
        </w:rPr>
        <w:t>181</w:t>
      </w:r>
      <w:r w:rsidR="005C1090">
        <w:rPr>
          <w:rFonts w:ascii="Times New Roman" w:hAnsi="Times New Roman" w:cs="Times New Roman"/>
          <w:color w:val="000000"/>
          <w:sz w:val="24"/>
          <w:szCs w:val="24"/>
        </w:rPr>
        <w:t>-1</w:t>
      </w:r>
      <w:r w:rsidR="00C80485">
        <w:rPr>
          <w:rFonts w:ascii="Times New Roman" w:hAnsi="Times New Roman" w:cs="Times New Roman"/>
          <w:color w:val="000000"/>
          <w:sz w:val="24"/>
          <w:szCs w:val="24"/>
        </w:rPr>
        <w:t>2</w:t>
      </w:r>
      <w:r w:rsidR="005C1090">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od </w:t>
      </w:r>
      <w:r w:rsidR="00C80485">
        <w:rPr>
          <w:rFonts w:ascii="Times New Roman" w:hAnsi="Times New Roman" w:cs="Times New Roman"/>
          <w:color w:val="000000"/>
          <w:sz w:val="24"/>
          <w:szCs w:val="24"/>
        </w:rPr>
        <w:t>2</w:t>
      </w:r>
      <w:r w:rsidR="003E6A7E">
        <w:rPr>
          <w:rFonts w:ascii="Times New Roman" w:hAnsi="Times New Roman" w:cs="Times New Roman"/>
          <w:color w:val="000000"/>
          <w:sz w:val="24"/>
          <w:szCs w:val="24"/>
        </w:rPr>
        <w:t>5</w:t>
      </w:r>
      <w:r w:rsidR="000E3A1B">
        <w:rPr>
          <w:rFonts w:ascii="Times New Roman" w:hAnsi="Times New Roman" w:cs="Times New Roman"/>
          <w:color w:val="000000"/>
          <w:sz w:val="24"/>
          <w:szCs w:val="24"/>
        </w:rPr>
        <w:t>.</w:t>
      </w:r>
      <w:r w:rsidR="005C1090">
        <w:rPr>
          <w:rFonts w:ascii="Times New Roman" w:hAnsi="Times New Roman" w:cs="Times New Roman"/>
          <w:color w:val="000000"/>
          <w:sz w:val="24"/>
          <w:szCs w:val="24"/>
        </w:rPr>
        <w:t>0</w:t>
      </w:r>
      <w:r w:rsidR="00C80485">
        <w:rPr>
          <w:rFonts w:ascii="Times New Roman" w:hAnsi="Times New Roman" w:cs="Times New Roman"/>
          <w:color w:val="000000"/>
          <w:sz w:val="24"/>
          <w:szCs w:val="24"/>
        </w:rPr>
        <w:t>7</w:t>
      </w:r>
      <w:r w:rsidR="005C1090">
        <w:rPr>
          <w:rFonts w:ascii="Times New Roman" w:hAnsi="Times New Roman" w:cs="Times New Roman"/>
          <w:color w:val="000000"/>
          <w:sz w:val="24"/>
          <w:szCs w:val="24"/>
        </w:rPr>
        <w:t>.2025.</w:t>
      </w:r>
      <w:r>
        <w:rPr>
          <w:rFonts w:ascii="Times New Roman" w:hAnsi="Times New Roman" w:cs="Times New Roman"/>
          <w:color w:val="000000"/>
          <w:sz w:val="24"/>
          <w:szCs w:val="24"/>
        </w:rPr>
        <w:t xml:space="preserve"> za javnu nabavku </w:t>
      </w:r>
      <w:r w:rsidR="00C80485" w:rsidRPr="00C80485">
        <w:rPr>
          <w:rFonts w:ascii="Times New Roman" w:hAnsi="Times New Roman" w:cs="Times New Roman"/>
          <w:sz w:val="24"/>
          <w:szCs w:val="24"/>
        </w:rPr>
        <w:t>radova na izgradnji mosta preko rijeke Drinjače tzv. „ Divlja rijeka“, na putu spasa prema „Muškoj vodi“ st.km 4+145 (općina Kladanj)</w:t>
      </w:r>
      <w:r w:rsidR="003E6A7E">
        <w:rPr>
          <w:rFonts w:ascii="Times New Roman" w:hAnsi="Times New Roman" w:cs="Times New Roman"/>
          <w:sz w:val="24"/>
          <w:szCs w:val="24"/>
        </w:rPr>
        <w:t xml:space="preserve">, </w:t>
      </w:r>
      <w:r>
        <w:rPr>
          <w:rFonts w:ascii="Times New Roman" w:hAnsi="Times New Roman" w:cs="Times New Roman"/>
          <w:sz w:val="24"/>
          <w:szCs w:val="24"/>
        </w:rPr>
        <w:t>stavlja se van snage.</w:t>
      </w:r>
    </w:p>
    <w:p w:rsidR="00D24BA7" w:rsidRPr="00A16F51" w:rsidRDefault="00D24BA7" w:rsidP="00D24BA7">
      <w:pPr>
        <w:ind w:hanging="142"/>
        <w:jc w:val="center"/>
        <w:rPr>
          <w:rFonts w:ascii="Times New Roman" w:hAnsi="Times New Roman" w:cs="Times New Roman"/>
          <w:b/>
          <w:color w:val="000000"/>
          <w:sz w:val="24"/>
          <w:szCs w:val="24"/>
        </w:rPr>
      </w:pPr>
      <w:r w:rsidRPr="00A16F51">
        <w:rPr>
          <w:rFonts w:ascii="Times New Roman" w:hAnsi="Times New Roman" w:cs="Times New Roman"/>
          <w:b/>
          <w:color w:val="000000"/>
          <w:sz w:val="24"/>
          <w:szCs w:val="24"/>
        </w:rPr>
        <w:t>Obrazloženje</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Postupak javne nabavke pokrenut je Odlukom o pokretanju postupka javne nabavke broj: 05-04-181/25 od 25.06.2025.g. Javna nabavka je provedena putem otvorenog postupka. Procijenjena vrijednost javne nabavke bez PDV-a iznosila je 971.868,00 KM. </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Obavještenja o nabavci broj 997-1-3-44-3-61/25 objavljeno 01.07.2025. godine, Službeni glasnik BiH broj: 39/25.</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Komisija za javnu nabavku imenovana je Rješenjem broj: 05-04-181-4/25 od 18.07.2025. godine. Komisija za javnu nabavku dostavila je dana 23.07.2025. godine Zapisnik o radu Komisije 05-04-181-10/25 sa rezultatima kvalifikacije i preporukom za održavanje e-aukcije.</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E-aukcija je, na prijedlog Komisije zakazana i održana 25.07.2025 godine. Nakon završene e-aukcije, Ugovorni organ je dobio „Izvještaj o toku i završetku e-aukcije“ od Agencije za javne nabavke. Agencija za javne nabavke formirala je i u „Izvještaju o toku i završetku e-aukcije“ dostavila konačnu rang listu ponuđača koji su učestvovali na e-aukciji. Na osnovu tog Izvještaja Komisija je dala Preporuku Ugovornom organu o izboru najpovoljnijeg ponuđača broj: 05-04-181-11/25 od 25.07.2025. godine. </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Ponuda ponuđača Grupa ponuđača: doo Texo Molior Cavtat i doo Roading Gračanica, kao prvorangirana u Izvještaju Agencije, </w:t>
      </w:r>
      <w:r w:rsidR="003A51EC">
        <w:rPr>
          <w:rFonts w:ascii="Times New Roman" w:hAnsi="Times New Roman" w:cs="Times New Roman"/>
          <w:color w:val="000000"/>
          <w:sz w:val="24"/>
          <w:szCs w:val="24"/>
        </w:rPr>
        <w:t>je prihvaćena</w:t>
      </w:r>
      <w:r w:rsidRPr="00C80485">
        <w:rPr>
          <w:rFonts w:ascii="Times New Roman" w:hAnsi="Times New Roman" w:cs="Times New Roman"/>
          <w:color w:val="000000"/>
          <w:sz w:val="24"/>
          <w:szCs w:val="24"/>
        </w:rPr>
        <w:t>.  Cijena ponude najbo</w:t>
      </w:r>
      <w:r w:rsidR="003A51EC">
        <w:rPr>
          <w:rFonts w:ascii="Times New Roman" w:hAnsi="Times New Roman" w:cs="Times New Roman"/>
          <w:color w:val="000000"/>
          <w:sz w:val="24"/>
          <w:szCs w:val="24"/>
        </w:rPr>
        <w:t xml:space="preserve">lje ocijenjenog ponuđača iznosila je </w:t>
      </w:r>
      <w:bookmarkStart w:id="1" w:name="_GoBack"/>
      <w:bookmarkEnd w:id="1"/>
      <w:r w:rsidRPr="00C80485">
        <w:rPr>
          <w:rFonts w:ascii="Times New Roman" w:hAnsi="Times New Roman" w:cs="Times New Roman"/>
          <w:color w:val="000000"/>
          <w:sz w:val="24"/>
          <w:szCs w:val="24"/>
        </w:rPr>
        <w:t>970.927,32 KM bez PDV-a, u postupku javne nabavke radova na izgradnji mosta preko rijeke Drinjače tzv. „ Divlja rijeka“, na putu spasa prema „Muškoj vodi“ st.km 4+145 (općina Kladanj).</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 </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U postupku po Zapisniku o radu utvrđeno je da je Komisija za javnu nabavku blagovremeno i pravilno izvršila otvaranje ponuda i ocjenu prispjelih ponuda, o čemu je sačinila odgovarajuće zapisnike, u kojima je utvrđeno sljedeće: </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 da je ukupan broj pristiglih ponuda 3</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 da su blagovremeno zaprimljene 3 ponude;</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 da nije bilo neblagovremeno zaprimljenih ponuda.</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 xml:space="preserve">Nakon izvršenog otvaranja ponuda komisija je pristupila analizi dokumentacije priložene uz ponude u smislu provjere njihove validnosti obzirom na iskazane zahtjeve ugovornog organa u tenderskoj dokumentaciji, odnosno vrednovanju ponuda, a u skladu sa procedurama i pravilima utvrđenim tenderskom dokumentacijom i Zakonom o javnim nabavkama BiH, odnosno pripadajućim podzakonskim aktima. </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Tom prilikom Komisija je utvrdila sljedeće:</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t>Ponude Grupe ponuđača: Cestotehnik doo Tuzla i Dobojputevi dd Doboj Jug i Grupe ponuđača: doo Texo Molior Cavtat i doo Roading Gračanica ispunjavaju kvalifikacione uslove propisane tenderskom dokumentacijom.</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r w:rsidRPr="00C80485">
        <w:rPr>
          <w:rFonts w:ascii="Times New Roman" w:hAnsi="Times New Roman" w:cs="Times New Roman"/>
          <w:color w:val="000000"/>
          <w:sz w:val="24"/>
          <w:szCs w:val="24"/>
        </w:rPr>
        <w:lastRenderedPageBreak/>
        <w:t>Ponuda ponuđača d.o.o. Holex Živinice prelazi planirana, osigurana sredstva za javnu nabavku (prelazi procijenjenu vrijednost nabavke) te je ponuda ponuđača d.o.o. Holex Živinice odbijena kao neprihvatljiva, u skladu sa članom 2. Zakona o javnim nabavkama.</w:t>
      </w:r>
    </w:p>
    <w:p w:rsidR="00C80485" w:rsidRPr="00C80485" w:rsidRDefault="00C80485" w:rsidP="00C80485">
      <w:pPr>
        <w:autoSpaceDE w:val="0"/>
        <w:autoSpaceDN w:val="0"/>
        <w:adjustRightInd w:val="0"/>
        <w:spacing w:after="0" w:line="240" w:lineRule="auto"/>
        <w:jc w:val="both"/>
        <w:rPr>
          <w:rFonts w:ascii="Times New Roman" w:hAnsi="Times New Roman" w:cs="Times New Roman"/>
          <w:color w:val="000000"/>
          <w:sz w:val="24"/>
          <w:szCs w:val="24"/>
        </w:rPr>
      </w:pPr>
    </w:p>
    <w:p w:rsidR="003E6A7E" w:rsidRDefault="003E6A7E" w:rsidP="003E6A7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Ugovorni organ je u predmetnom postupku donio Odluku</w:t>
      </w:r>
      <w:r w:rsidRPr="003E6A7E">
        <w:t xml:space="preserve"> </w:t>
      </w:r>
      <w:r w:rsidRPr="003E6A7E">
        <w:rPr>
          <w:rFonts w:ascii="Times New Roman" w:hAnsi="Times New Roman" w:cs="Times New Roman"/>
          <w:color w:val="000000"/>
          <w:sz w:val="24"/>
          <w:szCs w:val="24"/>
        </w:rPr>
        <w:t>o izboru najpovoljnijeg ponuđača</w:t>
      </w:r>
      <w:r>
        <w:rPr>
          <w:rFonts w:ascii="Times New Roman" w:hAnsi="Times New Roman" w:cs="Times New Roman"/>
          <w:color w:val="000000"/>
          <w:sz w:val="24"/>
          <w:szCs w:val="24"/>
        </w:rPr>
        <w:t xml:space="preserve"> broj </w:t>
      </w:r>
      <w:r w:rsidRPr="003E6A7E">
        <w:rPr>
          <w:rFonts w:ascii="Times New Roman" w:hAnsi="Times New Roman" w:cs="Times New Roman"/>
          <w:color w:val="000000"/>
          <w:sz w:val="24"/>
          <w:szCs w:val="24"/>
        </w:rPr>
        <w:t>05-04-</w:t>
      </w:r>
      <w:r w:rsidR="00C80485">
        <w:rPr>
          <w:rFonts w:ascii="Times New Roman" w:hAnsi="Times New Roman" w:cs="Times New Roman"/>
          <w:color w:val="000000"/>
          <w:sz w:val="24"/>
          <w:szCs w:val="24"/>
        </w:rPr>
        <w:t>181</w:t>
      </w:r>
      <w:r w:rsidRPr="003E6A7E">
        <w:rPr>
          <w:rFonts w:ascii="Times New Roman" w:hAnsi="Times New Roman" w:cs="Times New Roman"/>
          <w:color w:val="000000"/>
          <w:sz w:val="24"/>
          <w:szCs w:val="24"/>
        </w:rPr>
        <w:t>-1</w:t>
      </w:r>
      <w:r w:rsidR="00C80485">
        <w:rPr>
          <w:rFonts w:ascii="Times New Roman" w:hAnsi="Times New Roman" w:cs="Times New Roman"/>
          <w:color w:val="000000"/>
          <w:sz w:val="24"/>
          <w:szCs w:val="24"/>
        </w:rPr>
        <w:t>2</w:t>
      </w:r>
      <w:r w:rsidRPr="003E6A7E">
        <w:rPr>
          <w:rFonts w:ascii="Times New Roman" w:hAnsi="Times New Roman" w:cs="Times New Roman"/>
          <w:color w:val="000000"/>
          <w:sz w:val="24"/>
          <w:szCs w:val="24"/>
        </w:rPr>
        <w:t xml:space="preserve">/25  od </w:t>
      </w:r>
      <w:r w:rsidR="00C80485">
        <w:rPr>
          <w:rFonts w:ascii="Times New Roman" w:hAnsi="Times New Roman" w:cs="Times New Roman"/>
          <w:color w:val="000000"/>
          <w:sz w:val="24"/>
          <w:szCs w:val="24"/>
        </w:rPr>
        <w:t>2</w:t>
      </w:r>
      <w:r w:rsidRPr="003E6A7E">
        <w:rPr>
          <w:rFonts w:ascii="Times New Roman" w:hAnsi="Times New Roman" w:cs="Times New Roman"/>
          <w:color w:val="000000"/>
          <w:sz w:val="24"/>
          <w:szCs w:val="24"/>
        </w:rPr>
        <w:t>5.0</w:t>
      </w:r>
      <w:r w:rsidR="00C80485">
        <w:rPr>
          <w:rFonts w:ascii="Times New Roman" w:hAnsi="Times New Roman" w:cs="Times New Roman"/>
          <w:color w:val="000000"/>
          <w:sz w:val="24"/>
          <w:szCs w:val="24"/>
        </w:rPr>
        <w:t>7</w:t>
      </w:r>
      <w:r w:rsidRPr="003E6A7E">
        <w:rPr>
          <w:rFonts w:ascii="Times New Roman" w:hAnsi="Times New Roman" w:cs="Times New Roman"/>
          <w:color w:val="000000"/>
          <w:sz w:val="24"/>
          <w:szCs w:val="24"/>
        </w:rPr>
        <w:t>.2025.</w:t>
      </w:r>
      <w:r>
        <w:rPr>
          <w:rFonts w:ascii="Times New Roman" w:hAnsi="Times New Roman" w:cs="Times New Roman"/>
          <w:color w:val="000000"/>
          <w:sz w:val="24"/>
          <w:szCs w:val="24"/>
        </w:rPr>
        <w:t xml:space="preserve">g i ugovor dodijelio prvorangiranom ponuđaču </w:t>
      </w:r>
      <w:r w:rsidR="00C80485" w:rsidRPr="00C80485">
        <w:rPr>
          <w:rFonts w:ascii="Times New Roman" w:hAnsi="Times New Roman" w:cs="Times New Roman"/>
          <w:color w:val="000000"/>
          <w:sz w:val="24"/>
          <w:szCs w:val="24"/>
        </w:rPr>
        <w:t xml:space="preserve">Grupa ponuđača: doo Texo Molior Cavtat i doo Roading Gračanica </w:t>
      </w:r>
      <w:r w:rsidRPr="003E6A7E">
        <w:rPr>
          <w:rFonts w:ascii="Times New Roman" w:hAnsi="Times New Roman" w:cs="Times New Roman"/>
          <w:color w:val="000000"/>
          <w:sz w:val="24"/>
          <w:szCs w:val="24"/>
        </w:rPr>
        <w:t xml:space="preserve">za najnižu ponuđenu cijenu od </w:t>
      </w:r>
      <w:r w:rsidR="00C80485" w:rsidRPr="00C80485">
        <w:rPr>
          <w:rFonts w:ascii="Times New Roman" w:hAnsi="Times New Roman" w:cs="Times New Roman"/>
          <w:color w:val="000000"/>
          <w:sz w:val="24"/>
          <w:szCs w:val="24"/>
        </w:rPr>
        <w:t>970.927,32</w:t>
      </w:r>
      <w:r w:rsidR="00C80485">
        <w:rPr>
          <w:rFonts w:ascii="Times New Roman" w:hAnsi="Times New Roman" w:cs="Times New Roman"/>
          <w:color w:val="000000"/>
          <w:sz w:val="24"/>
          <w:szCs w:val="24"/>
        </w:rPr>
        <w:t xml:space="preserve"> </w:t>
      </w:r>
      <w:r w:rsidRPr="003E6A7E">
        <w:rPr>
          <w:rFonts w:ascii="Times New Roman" w:hAnsi="Times New Roman" w:cs="Times New Roman"/>
          <w:color w:val="000000"/>
          <w:sz w:val="24"/>
          <w:szCs w:val="24"/>
        </w:rPr>
        <w:t>KM bez PDV-a</w:t>
      </w:r>
      <w:r>
        <w:rPr>
          <w:rFonts w:ascii="Times New Roman" w:hAnsi="Times New Roman" w:cs="Times New Roman"/>
          <w:color w:val="000000"/>
          <w:sz w:val="24"/>
          <w:szCs w:val="24"/>
        </w:rPr>
        <w:t>.</w:t>
      </w:r>
    </w:p>
    <w:p w:rsidR="003E6A7E" w:rsidRDefault="003E6A7E" w:rsidP="003E6A7E">
      <w:pPr>
        <w:autoSpaceDE w:val="0"/>
        <w:autoSpaceDN w:val="0"/>
        <w:adjustRightInd w:val="0"/>
        <w:spacing w:after="0" w:line="240" w:lineRule="auto"/>
        <w:jc w:val="both"/>
        <w:rPr>
          <w:rFonts w:ascii="Times New Roman" w:hAnsi="Times New Roman" w:cs="Times New Roman"/>
          <w:color w:val="000000"/>
          <w:sz w:val="24"/>
          <w:szCs w:val="24"/>
        </w:rPr>
      </w:pPr>
    </w:p>
    <w:p w:rsidR="00C80485" w:rsidRDefault="00C80485" w:rsidP="00C80485">
      <w:pPr>
        <w:jc w:val="both"/>
        <w:rPr>
          <w:rFonts w:ascii="Times New Roman" w:hAnsi="Times New Roman" w:cs="Times New Roman"/>
          <w:sz w:val="24"/>
          <w:szCs w:val="24"/>
        </w:rPr>
      </w:pPr>
      <w:r>
        <w:rPr>
          <w:rFonts w:ascii="Times New Roman" w:hAnsi="Times New Roman" w:cs="Times New Roman"/>
          <w:sz w:val="24"/>
          <w:szCs w:val="24"/>
        </w:rPr>
        <w:t>Dana 07.10.2025.godine, upućen je pismeni poziv najpovoljnijem ponuđaču za potpis ugovora. U pozivu, ponuđač je obavješten o terminu potpisa ugovora kao i obavezi  ponuđača u</w:t>
      </w:r>
      <w:r w:rsidRPr="005B67CB">
        <w:rPr>
          <w:rFonts w:ascii="Times New Roman" w:hAnsi="Times New Roman" w:cs="Times New Roman"/>
          <w:sz w:val="24"/>
          <w:szCs w:val="24"/>
        </w:rPr>
        <w:t xml:space="preserve"> skladu sa tenderskom dokumentacijom </w:t>
      </w:r>
      <w:r>
        <w:rPr>
          <w:rFonts w:ascii="Times New Roman" w:hAnsi="Times New Roman" w:cs="Times New Roman"/>
          <w:sz w:val="24"/>
          <w:szCs w:val="24"/>
        </w:rPr>
        <w:t>da je dužan</w:t>
      </w:r>
      <w:r w:rsidRPr="005B67CB">
        <w:rPr>
          <w:rFonts w:ascii="Times New Roman" w:hAnsi="Times New Roman" w:cs="Times New Roman"/>
          <w:sz w:val="24"/>
          <w:szCs w:val="24"/>
        </w:rPr>
        <w:t xml:space="preserve"> prilikom sklapanja ugovora dostaviti kopiju Dozvole/Rješenja/Ovlaštenja  izdata od strane  nadležne institucije u Federaciji BiH, RS-oj, Bosni i Hercegovini ili bilo kojoj drugoj zemlji iz koje dobavljač dolazi da dobavljač posjeduje ovlaštenje za obavljanje djelatnosti građenja/izvođenja radova niskogradnje.</w:t>
      </w:r>
    </w:p>
    <w:p w:rsidR="00C80485" w:rsidRDefault="00C80485" w:rsidP="00C80485">
      <w:pPr>
        <w:jc w:val="both"/>
        <w:rPr>
          <w:rFonts w:ascii="Times New Roman" w:hAnsi="Times New Roman" w:cs="Times New Roman"/>
          <w:sz w:val="24"/>
          <w:szCs w:val="24"/>
        </w:rPr>
      </w:pPr>
      <w:r>
        <w:rPr>
          <w:rFonts w:ascii="Times New Roman" w:hAnsi="Times New Roman" w:cs="Times New Roman"/>
          <w:sz w:val="24"/>
          <w:szCs w:val="24"/>
        </w:rPr>
        <w:t xml:space="preserve">Predstavnik ponuđača, pristupio je potpisu ugovora ali nije priložio </w:t>
      </w:r>
      <w:r w:rsidRPr="005B67CB">
        <w:rPr>
          <w:rFonts w:ascii="Times New Roman" w:hAnsi="Times New Roman" w:cs="Times New Roman"/>
          <w:sz w:val="24"/>
          <w:szCs w:val="24"/>
        </w:rPr>
        <w:t>kopiju Dozvole/Rješenja/Ovlaštenja  izdata od strane  nadležne institucije u Federaciji BiH, RS-oj, Bosni i Hercegovini ili bilo kojoj drugoj zemlji iz koje dobavljač dolazi da dobavljač posjeduje ovlaštenje za obavljanje djelatnosti građenj</w:t>
      </w:r>
      <w:r>
        <w:rPr>
          <w:rFonts w:ascii="Times New Roman" w:hAnsi="Times New Roman" w:cs="Times New Roman"/>
          <w:sz w:val="24"/>
          <w:szCs w:val="24"/>
        </w:rPr>
        <w:t xml:space="preserve">a/izvođenja radova niskogradnje, iako je ta obaveza propisana tenderskom dokumentacijom, nego je dostavio svoju Izjavu </w:t>
      </w:r>
      <w:r w:rsidRPr="00CB372A">
        <w:rPr>
          <w:rFonts w:ascii="Times New Roman" w:hAnsi="Times New Roman" w:cs="Times New Roman"/>
          <w:sz w:val="24"/>
          <w:szCs w:val="24"/>
        </w:rPr>
        <w:t>da se u Republic</w:t>
      </w:r>
      <w:r>
        <w:rPr>
          <w:rFonts w:ascii="Times New Roman" w:hAnsi="Times New Roman" w:cs="Times New Roman"/>
          <w:sz w:val="24"/>
          <w:szCs w:val="24"/>
        </w:rPr>
        <w:t>i Hrvatskoj, odakle dolazi vodeći član grupe Texo Molior doo Cavtat</w:t>
      </w:r>
      <w:r w:rsidRPr="00CB372A">
        <w:rPr>
          <w:rFonts w:ascii="Times New Roman" w:hAnsi="Times New Roman" w:cs="Times New Roman"/>
          <w:sz w:val="24"/>
          <w:szCs w:val="24"/>
        </w:rPr>
        <w:t>, ne izdaje Dozvole/Rješenja/Ovlaštenja za izvođenje radova niskogradnje od nadležnih institucija.</w:t>
      </w:r>
      <w:r>
        <w:rPr>
          <w:rFonts w:ascii="Times New Roman" w:hAnsi="Times New Roman" w:cs="Times New Roman"/>
          <w:sz w:val="24"/>
          <w:szCs w:val="24"/>
        </w:rPr>
        <w:t xml:space="preserve"> Član grupe ponuđača Roading doo je dostavio ovjereno ovlaštenje za izvođenje radova niskogradnje izdato od nadležne institucije. Međutim, potrebno ovlaštenje za izvođenje radova niskogradnje je regulisano materijalnim propisom u kojem stoji da izvođač radova može biti pravni subjekt koji pored ostalog mora imati ovlaštenje za izvođenje radova niskogradnje, iz čega proizilazi da svi članovi grupe ponuđača, da bi bili izvođači radova moraju imati </w:t>
      </w:r>
      <w:r w:rsidRPr="00CB372A">
        <w:rPr>
          <w:rFonts w:ascii="Times New Roman" w:hAnsi="Times New Roman" w:cs="Times New Roman"/>
          <w:sz w:val="24"/>
          <w:szCs w:val="24"/>
        </w:rPr>
        <w:t>Dozvole/Rješenja/Ovlaštenja  izdata od strane  nadležne institucije u Federaciji BiH, RS-oj, Bosni i Hercegovini ili bilo kojoj drugoj zemlji iz koje dobavljač dolazi da dobavljač posjeduje ovlaštenje za obavljanje djelatnosti građenja/izvođenja radova niskogradnje</w:t>
      </w:r>
    </w:p>
    <w:p w:rsidR="00C80485" w:rsidRPr="00CA6094" w:rsidRDefault="00C80485" w:rsidP="00C80485">
      <w:pPr>
        <w:jc w:val="both"/>
        <w:rPr>
          <w:rFonts w:ascii="Times New Roman" w:hAnsi="Times New Roman" w:cs="Times New Roman"/>
          <w:sz w:val="24"/>
          <w:szCs w:val="24"/>
        </w:rPr>
      </w:pPr>
      <w:r>
        <w:rPr>
          <w:rFonts w:ascii="Times New Roman" w:hAnsi="Times New Roman" w:cs="Times New Roman"/>
          <w:sz w:val="24"/>
          <w:szCs w:val="24"/>
        </w:rPr>
        <w:t>Imajući u vidu narijed navedeno, u</w:t>
      </w:r>
      <w:r w:rsidRPr="00CA6094">
        <w:rPr>
          <w:rFonts w:ascii="Times New Roman" w:hAnsi="Times New Roman" w:cs="Times New Roman"/>
          <w:sz w:val="24"/>
          <w:szCs w:val="24"/>
        </w:rPr>
        <w:t>govorni organ ne može prihvatiti izjav</w:t>
      </w:r>
      <w:r>
        <w:rPr>
          <w:rFonts w:ascii="Times New Roman" w:hAnsi="Times New Roman" w:cs="Times New Roman"/>
          <w:sz w:val="24"/>
          <w:szCs w:val="24"/>
        </w:rPr>
        <w:t>u vodećeg člana grupe ponuđača</w:t>
      </w:r>
      <w:r w:rsidRPr="00CA6094">
        <w:rPr>
          <w:rFonts w:ascii="Times New Roman" w:hAnsi="Times New Roman" w:cs="Times New Roman"/>
          <w:sz w:val="24"/>
          <w:szCs w:val="24"/>
        </w:rPr>
        <w:t xml:space="preserve">. Pravna osoba da bi se bavila izvođenjem radova, u ovom slučaju, niskogradnje treba imati Ovlaštenje/Dozvolu/Rješenje ili bilo koji akt izdat od nadležne institucije, jer je </w:t>
      </w:r>
      <w:r w:rsidRPr="00C80485">
        <w:rPr>
          <w:rFonts w:ascii="Times New Roman" w:hAnsi="Times New Roman" w:cs="Times New Roman"/>
          <w:b/>
          <w:sz w:val="24"/>
          <w:szCs w:val="24"/>
        </w:rPr>
        <w:t>Uredbom o uređenju gradilišta, obaveznoj dokumentaciji na gradilištu i sudionicima u građenju („Službene novine Federacije Bosne i Hercegovine“ br: 25a/22, 42/22, 93/22 i 33/24) član 5. , stav 1, tačka j) određeno ko može biti izvođač radova, pa tako stoji da: „Izvođač je pravno lice koje je registrovano za obavljanje djelatnosti građenja i koja posjeduje odgovarajuće ovlaštenje za izvođenje radova izdato od strane Ministarstva, a koje izvodi radove u građevinarstvu za koje posjeduje ovlaštenje i/ili vrši stručni nadzor</w:t>
      </w:r>
      <w:r w:rsidRPr="00CA6094">
        <w:rPr>
          <w:rFonts w:ascii="Times New Roman" w:hAnsi="Times New Roman" w:cs="Times New Roman"/>
          <w:sz w:val="24"/>
          <w:szCs w:val="24"/>
        </w:rPr>
        <w:t>“. Na ovu činjenicu je ugovorni organ ukazao u tenderskoj dokumentaciji.</w:t>
      </w:r>
    </w:p>
    <w:p w:rsidR="00C80485" w:rsidRDefault="00C80485" w:rsidP="00C80485">
      <w:pPr>
        <w:jc w:val="both"/>
        <w:rPr>
          <w:rFonts w:ascii="Times New Roman" w:hAnsi="Times New Roman" w:cs="Times New Roman"/>
          <w:sz w:val="24"/>
          <w:szCs w:val="24"/>
        </w:rPr>
      </w:pPr>
      <w:r>
        <w:rPr>
          <w:rFonts w:ascii="Times New Roman" w:hAnsi="Times New Roman" w:cs="Times New Roman"/>
          <w:sz w:val="24"/>
          <w:szCs w:val="24"/>
        </w:rPr>
        <w:t>Kako izabrani ponuđač nije ispunio uslove propisane tenders</w:t>
      </w:r>
      <w:r>
        <w:rPr>
          <w:rFonts w:ascii="Times New Roman" w:hAnsi="Times New Roman" w:cs="Times New Roman"/>
          <w:sz w:val="24"/>
          <w:szCs w:val="24"/>
        </w:rPr>
        <w:t>k</w:t>
      </w:r>
      <w:r>
        <w:rPr>
          <w:rFonts w:ascii="Times New Roman" w:hAnsi="Times New Roman" w:cs="Times New Roman"/>
          <w:sz w:val="24"/>
          <w:szCs w:val="24"/>
        </w:rPr>
        <w:t>om dokumentacijom, nije mu omoguć</w:t>
      </w:r>
      <w:r>
        <w:rPr>
          <w:rFonts w:ascii="Times New Roman" w:hAnsi="Times New Roman" w:cs="Times New Roman"/>
          <w:sz w:val="24"/>
          <w:szCs w:val="24"/>
        </w:rPr>
        <w:t>eno potpisivanje ugovora, nego je ugovor dodijelio</w:t>
      </w:r>
      <w:r>
        <w:rPr>
          <w:rFonts w:ascii="Times New Roman" w:hAnsi="Times New Roman" w:cs="Times New Roman"/>
          <w:sz w:val="24"/>
          <w:szCs w:val="24"/>
        </w:rPr>
        <w:t xml:space="preserve"> drugorangiranom ponuđaču </w:t>
      </w:r>
      <w:r w:rsidRPr="002300DD">
        <w:rPr>
          <w:rFonts w:ascii="Times New Roman" w:hAnsi="Times New Roman" w:cs="Times New Roman"/>
          <w:sz w:val="24"/>
          <w:szCs w:val="24"/>
        </w:rPr>
        <w:t>Grupa ponuđača: Cestotehnik doo Tuzla i Dobojputevi dd Doboj Jug</w:t>
      </w:r>
      <w:r>
        <w:rPr>
          <w:rFonts w:ascii="Times New Roman" w:hAnsi="Times New Roman" w:cs="Times New Roman"/>
          <w:sz w:val="24"/>
          <w:szCs w:val="24"/>
        </w:rPr>
        <w:t xml:space="preserve">, za ponuđenu cijenu od </w:t>
      </w:r>
      <w:r w:rsidRPr="002300DD">
        <w:rPr>
          <w:rFonts w:ascii="Times New Roman" w:hAnsi="Times New Roman" w:cs="Times New Roman"/>
          <w:sz w:val="24"/>
          <w:szCs w:val="24"/>
        </w:rPr>
        <w:t>971.331,32</w:t>
      </w:r>
      <w:r>
        <w:rPr>
          <w:rFonts w:ascii="Times New Roman" w:hAnsi="Times New Roman" w:cs="Times New Roman"/>
          <w:sz w:val="24"/>
          <w:szCs w:val="24"/>
        </w:rPr>
        <w:t xml:space="preserve"> KM bez PDV-a.</w:t>
      </w:r>
    </w:p>
    <w:p w:rsidR="00A16F51" w:rsidRDefault="003E6F61" w:rsidP="00BE2D16">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lastRenderedPageBreak/>
        <w:t xml:space="preserve">U postupku donošenja ove odluke, posebno su cijenjene činjenice da je Komisija, pravilno i potpuno, izvršila ocjenu kvalificiranosti ponuđača te ocjenu prispjelih ponuda, u skladu sa kriterijima iz tenderske dokumentacije. U postupku ocjene provedenog postupka, rukovodilac ugovornog organa nije našao razloge, nepravilnosti niti propuste u radu koji bi eventualno bili osnov za neprihvaćanje preporuke Komisije za javne nabavke. Naime, u postupku je ocijenjeno da je Komisija u svemu pravilno postupila te da je izbor najpovoljnijeg ponuđača izvršen u skladu sa Zakonom o javnim nabavkama Bosne i Hercegovine, podzakonskim aktima, internim aktima i tenderskim dokumentom. </w:t>
      </w:r>
    </w:p>
    <w:p w:rsidR="005342FD" w:rsidRPr="00C56AA9"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POUKA O PRAVNOM LIJEKU </w:t>
      </w:r>
    </w:p>
    <w:p w:rsidR="005342FD"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Protiv ove odluke može se izjaviti žalba Uredu za razmatranje žalbi BiH, putem Ugovornog organa, najkasnije u roku od 10 (deset) dana od dana prijema ove odluke.</w:t>
      </w:r>
    </w:p>
    <w:p w:rsidR="005342FD" w:rsidRPr="00C56AA9" w:rsidRDefault="005342FD" w:rsidP="005342FD">
      <w:pPr>
        <w:jc w:val="both"/>
        <w:rPr>
          <w:rFonts w:ascii="Times New Roman" w:eastAsia="Times New Roman" w:hAnsi="Times New Roman" w:cs="Times New Roman"/>
          <w:sz w:val="24"/>
          <w:szCs w:val="24"/>
          <w:lang w:val="hr-HR" w:eastAsia="hr-HR"/>
        </w:rPr>
      </w:pPr>
    </w:p>
    <w:p w:rsidR="005342FD" w:rsidRPr="008459FE" w:rsidRDefault="005342FD" w:rsidP="005342FD">
      <w:pPr>
        <w:spacing w:before="240"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DIREKTOR</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_________________________</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Zijad Omerčić, dipl. pravnik</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Dostaviti: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Ponuđačima koji su učestvovali u javnoj nabavci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evidencija</w:t>
      </w:r>
    </w:p>
    <w:p w:rsidR="005342FD" w:rsidRPr="009131D3" w:rsidRDefault="005342FD" w:rsidP="009131D3">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 arhiva </w:t>
      </w:r>
    </w:p>
    <w:sectPr w:rsidR="005342FD" w:rsidRPr="009131D3" w:rsidSect="00A9225B">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76F" w:rsidRDefault="002A476F">
      <w:pPr>
        <w:spacing w:after="0" w:line="240" w:lineRule="auto"/>
      </w:pPr>
      <w:r>
        <w:separator/>
      </w:r>
    </w:p>
  </w:endnote>
  <w:endnote w:type="continuationSeparator" w:id="0">
    <w:p w:rsidR="002A476F" w:rsidRDefault="002A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247613"/>
      <w:docPartObj>
        <w:docPartGallery w:val="Page Numbers (Bottom of Page)"/>
        <w:docPartUnique/>
      </w:docPartObj>
    </w:sdtPr>
    <w:sdtEndPr>
      <w:rPr>
        <w:noProof/>
      </w:rPr>
    </w:sdtEndPr>
    <w:sdtContent>
      <w:p w:rsidR="006C31A4" w:rsidRDefault="00C528C5">
        <w:pPr>
          <w:pStyle w:val="Footer"/>
          <w:jc w:val="right"/>
        </w:pPr>
        <w:r>
          <w:fldChar w:fldCharType="begin"/>
        </w:r>
        <w:r>
          <w:instrText xml:space="preserve"> PAGE   \* MERGEFORMAT </w:instrText>
        </w:r>
        <w:r>
          <w:fldChar w:fldCharType="separate"/>
        </w:r>
        <w:r w:rsidR="003A51EC">
          <w:rPr>
            <w:noProof/>
          </w:rPr>
          <w:t>4</w:t>
        </w:r>
        <w:r>
          <w:rPr>
            <w:noProof/>
          </w:rPr>
          <w:fldChar w:fldCharType="end"/>
        </w:r>
      </w:p>
    </w:sdtContent>
  </w:sdt>
  <w:p w:rsidR="006C31A4" w:rsidRDefault="003A5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76F" w:rsidRDefault="002A476F">
      <w:pPr>
        <w:spacing w:after="0" w:line="240" w:lineRule="auto"/>
      </w:pPr>
      <w:r>
        <w:separator/>
      </w:r>
    </w:p>
  </w:footnote>
  <w:footnote w:type="continuationSeparator" w:id="0">
    <w:p w:rsidR="002A476F" w:rsidRDefault="002A4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77E3"/>
    <w:multiLevelType w:val="hybridMultilevel"/>
    <w:tmpl w:val="DAAE0388"/>
    <w:lvl w:ilvl="0" w:tplc="E67CB1E2">
      <w:start w:val="2"/>
      <w:numFmt w:val="bullet"/>
      <w:lvlText w:val="-"/>
      <w:lvlJc w:val="left"/>
      <w:pPr>
        <w:ind w:left="720" w:hanging="360"/>
      </w:pPr>
      <w:rPr>
        <w:rFonts w:ascii="Cambria" w:eastAsiaTheme="minorHAnsi" w:hAnsi="Cambria" w:cs="Cambri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468F1AF7"/>
    <w:multiLevelType w:val="hybridMultilevel"/>
    <w:tmpl w:val="84B6BF5C"/>
    <w:lvl w:ilvl="0" w:tplc="1EF01F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A7"/>
    <w:rsid w:val="0000573A"/>
    <w:rsid w:val="00022580"/>
    <w:rsid w:val="000340F2"/>
    <w:rsid w:val="000647B4"/>
    <w:rsid w:val="000675B5"/>
    <w:rsid w:val="00074A9E"/>
    <w:rsid w:val="00076391"/>
    <w:rsid w:val="000857CA"/>
    <w:rsid w:val="00086DE1"/>
    <w:rsid w:val="000B5167"/>
    <w:rsid w:val="000B5B31"/>
    <w:rsid w:val="000D2D9E"/>
    <w:rsid w:val="000E22BF"/>
    <w:rsid w:val="000E3A1B"/>
    <w:rsid w:val="000F735B"/>
    <w:rsid w:val="00100C2C"/>
    <w:rsid w:val="00104EB6"/>
    <w:rsid w:val="00110C67"/>
    <w:rsid w:val="00173A9B"/>
    <w:rsid w:val="001D6318"/>
    <w:rsid w:val="001F1B8D"/>
    <w:rsid w:val="00207809"/>
    <w:rsid w:val="002464D9"/>
    <w:rsid w:val="002721B7"/>
    <w:rsid w:val="0027532E"/>
    <w:rsid w:val="002900FA"/>
    <w:rsid w:val="002A3251"/>
    <w:rsid w:val="002A4263"/>
    <w:rsid w:val="002A476F"/>
    <w:rsid w:val="002D4602"/>
    <w:rsid w:val="002F0647"/>
    <w:rsid w:val="003077C4"/>
    <w:rsid w:val="00315E18"/>
    <w:rsid w:val="003277C0"/>
    <w:rsid w:val="0033627F"/>
    <w:rsid w:val="00340D87"/>
    <w:rsid w:val="003631F8"/>
    <w:rsid w:val="003A51EC"/>
    <w:rsid w:val="003A5CF3"/>
    <w:rsid w:val="003A70F0"/>
    <w:rsid w:val="003C546C"/>
    <w:rsid w:val="003E6A7E"/>
    <w:rsid w:val="003E6F61"/>
    <w:rsid w:val="0042738F"/>
    <w:rsid w:val="0047211D"/>
    <w:rsid w:val="00495C9E"/>
    <w:rsid w:val="004C6FD6"/>
    <w:rsid w:val="004D51F7"/>
    <w:rsid w:val="0050038F"/>
    <w:rsid w:val="005342FD"/>
    <w:rsid w:val="00564603"/>
    <w:rsid w:val="005A2E6C"/>
    <w:rsid w:val="005B22D3"/>
    <w:rsid w:val="005C1090"/>
    <w:rsid w:val="005D2B50"/>
    <w:rsid w:val="005D2EC4"/>
    <w:rsid w:val="005D48D9"/>
    <w:rsid w:val="00605AB7"/>
    <w:rsid w:val="00605C06"/>
    <w:rsid w:val="00611A9F"/>
    <w:rsid w:val="0069070D"/>
    <w:rsid w:val="00710A0A"/>
    <w:rsid w:val="00710FFC"/>
    <w:rsid w:val="00757C62"/>
    <w:rsid w:val="00762C37"/>
    <w:rsid w:val="00765029"/>
    <w:rsid w:val="0078080F"/>
    <w:rsid w:val="007C2C0E"/>
    <w:rsid w:val="007D620C"/>
    <w:rsid w:val="007E799B"/>
    <w:rsid w:val="007F4CA0"/>
    <w:rsid w:val="008053B0"/>
    <w:rsid w:val="00824D19"/>
    <w:rsid w:val="0083604A"/>
    <w:rsid w:val="008559FF"/>
    <w:rsid w:val="008922CF"/>
    <w:rsid w:val="008A21BE"/>
    <w:rsid w:val="008C21F4"/>
    <w:rsid w:val="00901F08"/>
    <w:rsid w:val="009131D3"/>
    <w:rsid w:val="00922EB1"/>
    <w:rsid w:val="009A2C15"/>
    <w:rsid w:val="009A43D5"/>
    <w:rsid w:val="009B25D1"/>
    <w:rsid w:val="009C2D95"/>
    <w:rsid w:val="00A1413D"/>
    <w:rsid w:val="00A16F51"/>
    <w:rsid w:val="00A17FC3"/>
    <w:rsid w:val="00A30FF2"/>
    <w:rsid w:val="00A352CB"/>
    <w:rsid w:val="00A375FC"/>
    <w:rsid w:val="00A413A3"/>
    <w:rsid w:val="00A50FE9"/>
    <w:rsid w:val="00A657CD"/>
    <w:rsid w:val="00A9242D"/>
    <w:rsid w:val="00AA05F2"/>
    <w:rsid w:val="00AE6C4F"/>
    <w:rsid w:val="00AF21AB"/>
    <w:rsid w:val="00B11F60"/>
    <w:rsid w:val="00B2346C"/>
    <w:rsid w:val="00B3130F"/>
    <w:rsid w:val="00B408D7"/>
    <w:rsid w:val="00B645F2"/>
    <w:rsid w:val="00B8165E"/>
    <w:rsid w:val="00B9205F"/>
    <w:rsid w:val="00BB0067"/>
    <w:rsid w:val="00BB00AD"/>
    <w:rsid w:val="00BE2157"/>
    <w:rsid w:val="00BE457A"/>
    <w:rsid w:val="00BE5A85"/>
    <w:rsid w:val="00BE5AE1"/>
    <w:rsid w:val="00BE5B66"/>
    <w:rsid w:val="00BF33D2"/>
    <w:rsid w:val="00C1752E"/>
    <w:rsid w:val="00C4163F"/>
    <w:rsid w:val="00C528C5"/>
    <w:rsid w:val="00C56AA9"/>
    <w:rsid w:val="00C80485"/>
    <w:rsid w:val="00CB3E10"/>
    <w:rsid w:val="00CB7CDA"/>
    <w:rsid w:val="00CD362B"/>
    <w:rsid w:val="00D159F5"/>
    <w:rsid w:val="00D24BA7"/>
    <w:rsid w:val="00D25549"/>
    <w:rsid w:val="00D25C7E"/>
    <w:rsid w:val="00D44550"/>
    <w:rsid w:val="00D77257"/>
    <w:rsid w:val="00DA4C6D"/>
    <w:rsid w:val="00DA566E"/>
    <w:rsid w:val="00DC46E4"/>
    <w:rsid w:val="00DF21DF"/>
    <w:rsid w:val="00DF5170"/>
    <w:rsid w:val="00E521E7"/>
    <w:rsid w:val="00E7161D"/>
    <w:rsid w:val="00E955B9"/>
    <w:rsid w:val="00EB37C4"/>
    <w:rsid w:val="00EB73F8"/>
    <w:rsid w:val="00F2021D"/>
    <w:rsid w:val="00F55FE9"/>
    <w:rsid w:val="00F67DC2"/>
    <w:rsid w:val="00F7530B"/>
    <w:rsid w:val="00F87405"/>
    <w:rsid w:val="00F95CB2"/>
    <w:rsid w:val="00FE6E9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D3CCF5-A08B-4AA6-BC67-83653356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BA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24BA7"/>
    <w:pPr>
      <w:ind w:left="720"/>
      <w:contextualSpacing/>
    </w:pPr>
  </w:style>
  <w:style w:type="table" w:styleId="TableGrid">
    <w:name w:val="Table Grid"/>
    <w:basedOn w:val="TableNormal"/>
    <w:uiPriority w:val="59"/>
    <w:rsid w:val="00D2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4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BA7"/>
  </w:style>
  <w:style w:type="paragraph" w:styleId="BalloonText">
    <w:name w:val="Balloon Text"/>
    <w:basedOn w:val="Normal"/>
    <w:link w:val="BalloonTextChar"/>
    <w:uiPriority w:val="99"/>
    <w:semiHidden/>
    <w:unhideWhenUsed/>
    <w:rsid w:val="008C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F4"/>
    <w:rPr>
      <w:rFonts w:ascii="Tahoma" w:hAnsi="Tahoma" w:cs="Tahoma"/>
      <w:sz w:val="16"/>
      <w:szCs w:val="16"/>
    </w:rPr>
  </w:style>
  <w:style w:type="table" w:customStyle="1" w:styleId="TableGrid1">
    <w:name w:val="Table Grid1"/>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3730-B217-4681-AD83-F6492B84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Zemira</dc:creator>
  <cp:lastModifiedBy>Zemira Beširović</cp:lastModifiedBy>
  <cp:revision>2</cp:revision>
  <cp:lastPrinted>2025-10-10T09:42:00Z</cp:lastPrinted>
  <dcterms:created xsi:type="dcterms:W3CDTF">2025-10-10T09:42:00Z</dcterms:created>
  <dcterms:modified xsi:type="dcterms:W3CDTF">2025-10-10T09:42:00Z</dcterms:modified>
</cp:coreProperties>
</file>