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04758241"/>
    <w:bookmarkStart w:id="1" w:name="_MON_1442724549"/>
    <w:bookmarkEnd w:id="1"/>
    <w:p w14:paraId="25C05781" w14:textId="673B6D39" w:rsidR="00E05061" w:rsidRPr="00C95328" w:rsidRDefault="00102837" w:rsidP="00C17072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A00D4D">
        <w:object w:dxaOrig="9115" w:dyaOrig="2698" w14:anchorId="13B54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41997865" r:id="rId9"/>
        </w:object>
      </w:r>
      <w:bookmarkStart w:id="2" w:name="_Toc404758238"/>
      <w:bookmarkEnd w:id="0"/>
      <w:r w:rsidR="003B29EB" w:rsidRPr="003B29EB">
        <w:t xml:space="preserve"> </w:t>
      </w:r>
      <w:bookmarkStart w:id="3" w:name="_Toc404758243"/>
      <w:bookmarkEnd w:id="2"/>
    </w:p>
    <w:p w14:paraId="2DFAC3B2" w14:textId="12CBC8BA" w:rsidR="005C7748" w:rsidRPr="00C17072" w:rsidRDefault="005C7748" w:rsidP="005C7748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C17072">
        <w:rPr>
          <w:rFonts w:ascii="Cambria" w:hAnsi="Cambria" w:cs="Cambria"/>
          <w:b/>
          <w:bCs/>
          <w:color w:val="000000"/>
          <w:sz w:val="32"/>
          <w:szCs w:val="32"/>
        </w:rPr>
        <w:t>- - ODLUKA O IZBORU NAJPOVOLJNIJEG PONUĐAČA –</w:t>
      </w:r>
    </w:p>
    <w:p w14:paraId="08325E7B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C17072"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14:paraId="0F5F4DDB" w14:textId="726DC682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05-04-117-12/26</w:t>
      </w:r>
    </w:p>
    <w:p w14:paraId="563A94BD" w14:textId="14D58ABC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21.05.2026. godine</w:t>
      </w:r>
    </w:p>
    <w:p w14:paraId="2068E9C2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DC7BCF" w14:textId="4D174FE5" w:rsidR="005C7748" w:rsidRPr="00C17072" w:rsidRDefault="005C7748" w:rsidP="005C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Na osnovu člana 64. stav 1. tačka b) i člana 70. stava 1., 3. i 6. Zakona o javnim nabavkama Bosne i Hercegovine („Sl. glasnik BiH“, broj 39/14, 59/22, 50/24), Pravilnika o javnim nabavkama roba, usluga i radova JU Direkcija regionalnih cesta TK, na Preporuku Komisije, broj: 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737D51"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117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737D51"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/26 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od 2</w:t>
      </w:r>
      <w:r w:rsidR="00737D51" w:rsidRPr="00C170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37D51" w:rsidRPr="00C170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.2026. godine, u postupku javne nabavke </w:t>
      </w:r>
      <w:r w:rsidR="000F0C6A" w:rsidRPr="00C17072">
        <w:rPr>
          <w:rFonts w:ascii="Times New Roman" w:hAnsi="Times New Roman" w:cs="Times New Roman"/>
          <w:sz w:val="24"/>
          <w:szCs w:val="24"/>
        </w:rPr>
        <w:t>radova  na rekonstrukciji regionalne ceste R-471 "Ulica Raskršće R-471 i M-4 - ulica Lukavačkih brigada - Crkva - ul. Bistaračka - Šići - spoj sa M-4", od st. 0+453,12 do st. 1+033,12 u dužini cca 580,00m</w:t>
      </w:r>
      <w:r w:rsidRPr="00C17072">
        <w:rPr>
          <w:rFonts w:ascii="Times New Roman" w:hAnsi="Times New Roman" w:cs="Times New Roman"/>
          <w:szCs w:val="24"/>
        </w:rPr>
        <w:t xml:space="preserve">, 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14:paraId="6C86A736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9BBEE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4A3B4FEF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60765FAF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41B0F0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2DC466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35D45565" w14:textId="608AA271" w:rsidR="005C7748" w:rsidRPr="00C17072" w:rsidRDefault="005C7748" w:rsidP="00737D51">
      <w:p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737D51"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7-1</w:t>
      </w:r>
      <w:r w:rsidR="00737D51"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/26 od 2</w:t>
      </w:r>
      <w:r w:rsidR="00737D51"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737D51"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C170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.2026. godine 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737D51" w:rsidRPr="00C17072">
        <w:rPr>
          <w:rFonts w:ascii="Times New Roman" w:hAnsi="Times New Roman" w:cs="Times New Roman"/>
          <w:sz w:val="24"/>
          <w:szCs w:val="24"/>
        </w:rPr>
        <w:t>radova  na rekonstrukciji regionalne ceste R-471 "Ulica Raskršće R-471 i M-4 - ulica Lukavačkih brigada - Crkva - ul. Bistaračka - Šići - spoj sa M-4", od st. 0+453,12 do st. 1+033,12 u dužini cca 580,00m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, dodjeljuje se ponuđaču </w:t>
      </w:r>
      <w:r w:rsidR="00B05878" w:rsidRPr="00C17072">
        <w:rPr>
          <w:rFonts w:ascii="Times New Roman" w:hAnsi="Times New Roman" w:cs="Times New Roman"/>
          <w:b/>
          <w:color w:val="000000"/>
          <w:sz w:val="24"/>
          <w:szCs w:val="24"/>
        </w:rPr>
        <w:t>Rial šped d.o.o. Doboj istok</w:t>
      </w:r>
      <w:r w:rsidRPr="00C170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za ponuđenu cijenu od </w:t>
      </w:r>
      <w:r w:rsidR="00B05878" w:rsidRPr="00C17072">
        <w:rPr>
          <w:rFonts w:ascii="Times New Roman" w:hAnsi="Times New Roman" w:cs="Times New Roman"/>
          <w:b/>
          <w:color w:val="000000"/>
          <w:sz w:val="24"/>
          <w:szCs w:val="24"/>
        </w:rPr>
        <w:t>1.706</w:t>
      </w:r>
      <w:r w:rsidRPr="00C1707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05878" w:rsidRPr="00C17072">
        <w:rPr>
          <w:rFonts w:ascii="Times New Roman" w:hAnsi="Times New Roman" w:cs="Times New Roman"/>
          <w:b/>
          <w:color w:val="000000"/>
          <w:sz w:val="24"/>
          <w:szCs w:val="24"/>
        </w:rPr>
        <w:t>634</w:t>
      </w:r>
      <w:r w:rsidRPr="00C17072">
        <w:rPr>
          <w:rFonts w:ascii="Times New Roman" w:hAnsi="Times New Roman" w:cs="Times New Roman"/>
          <w:b/>
          <w:color w:val="000000"/>
          <w:sz w:val="24"/>
          <w:szCs w:val="24"/>
        </w:rPr>
        <w:t>,00 KM bez PDV-a</w:t>
      </w:r>
      <w:r w:rsidRPr="00C1707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14:paraId="2DDCE374" w14:textId="77777777" w:rsidR="005C7748" w:rsidRPr="00C17072" w:rsidRDefault="005C7748" w:rsidP="00737D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14:paraId="0E0E91DD" w14:textId="77777777" w:rsidR="005C7748" w:rsidRPr="00C17072" w:rsidRDefault="005C7748" w:rsidP="005C774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5FFE9204" w14:textId="4688BF65" w:rsidR="005C7748" w:rsidRPr="00C17072" w:rsidRDefault="005C7748" w:rsidP="005C774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Prijedlog ugovora dostavit će se na potpis izabranom ponuđaču</w:t>
      </w:r>
      <w:r w:rsidRPr="00C170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79AE" w:rsidRPr="00C17072">
        <w:rPr>
          <w:rFonts w:ascii="Times New Roman" w:hAnsi="Times New Roman" w:cs="Times New Roman"/>
          <w:b/>
          <w:color w:val="000000"/>
          <w:sz w:val="24"/>
          <w:szCs w:val="24"/>
        </w:rPr>
        <w:t>Rial šped</w:t>
      </w:r>
      <w:r w:rsidRPr="00C170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d.o.o. </w:t>
      </w:r>
      <w:r w:rsidR="00D179AE" w:rsidRPr="00C17072">
        <w:rPr>
          <w:rFonts w:ascii="Times New Roman" w:hAnsi="Times New Roman" w:cs="Times New Roman"/>
          <w:b/>
          <w:color w:val="000000"/>
          <w:sz w:val="24"/>
          <w:szCs w:val="24"/>
        </w:rPr>
        <w:t>Doboj Istok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, po proteku roka od 15 dana, računajući od dana od kada su svi ponuđači obaviješteni o izboru najpovoljnije ponude.</w:t>
      </w:r>
    </w:p>
    <w:p w14:paraId="44348F46" w14:textId="77777777" w:rsidR="005C7748" w:rsidRPr="00C17072" w:rsidRDefault="005C7748" w:rsidP="005C774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2F6958E2" w14:textId="77777777" w:rsidR="005C7748" w:rsidRPr="00C17072" w:rsidRDefault="005C7748" w:rsidP="005C77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C17072">
        <w:rPr>
          <w:rFonts w:ascii="Times New Roman" w:hAnsi="Times New Roman" w:cs="Times New Roman"/>
          <w:sz w:val="24"/>
          <w:szCs w:val="24"/>
        </w:rPr>
        <w:t xml:space="preserve"> 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Hercegovine.</w:t>
      </w:r>
    </w:p>
    <w:p w14:paraId="77839184" w14:textId="77777777" w:rsidR="005C7748" w:rsidRPr="00C17072" w:rsidRDefault="005C7748" w:rsidP="005C774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0D7276BB" w14:textId="77777777" w:rsidR="005C7748" w:rsidRPr="00C17072" w:rsidRDefault="005C7748" w:rsidP="005C77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14:paraId="7B41AE7C" w14:textId="77777777" w:rsidR="005C7748" w:rsidRPr="00C17072" w:rsidRDefault="005C7748" w:rsidP="005C77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FC0FC" w14:textId="77777777" w:rsidR="005C7748" w:rsidRPr="00C17072" w:rsidRDefault="005C7748" w:rsidP="005C7748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14:paraId="3A2B59CA" w14:textId="52B89411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05-04-</w:t>
      </w:r>
      <w:r w:rsidR="00D179AE" w:rsidRPr="00C1707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7/26 od 2</w:t>
      </w:r>
      <w:r w:rsidR="00D179AE" w:rsidRPr="00C1707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179AE" w:rsidRPr="00C170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.2026.godine. Javna nabavka je provedena putem otvorenog postupka. Procijenjena vrijednost javne nabavke bez PDV-a iznosila je </w:t>
      </w:r>
      <w:r w:rsidR="00BE0E0B" w:rsidRPr="00C17072">
        <w:rPr>
          <w:rFonts w:ascii="Times New Roman" w:hAnsi="Times New Roman" w:cs="Times New Roman"/>
          <w:color w:val="000000"/>
          <w:sz w:val="24"/>
          <w:szCs w:val="24"/>
        </w:rPr>
        <w:t>1.709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BE0E0B" w:rsidRPr="00C170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0,00 KM. </w:t>
      </w:r>
    </w:p>
    <w:p w14:paraId="2C2076D9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C1BD9" w14:textId="64D4D187" w:rsidR="005C7748" w:rsidRPr="00C17072" w:rsidRDefault="005C7748" w:rsidP="0098592D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Obavještenj</w:t>
      </w:r>
      <w:r w:rsidR="00BE0E0B" w:rsidRPr="00C1707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o nabavci broj </w:t>
      </w:r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</w:t>
      </w:r>
      <w:r w:rsidR="00BE0E0B"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</w:t>
      </w:r>
      <w:r w:rsidR="00BE0E0B"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</w:t>
      </w:r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</w:t>
      </w:r>
      <w:r w:rsidR="00F84766"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41</w:t>
      </w:r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/26 </w:t>
      </w:r>
      <w:proofErr w:type="spellStart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</w:t>
      </w:r>
      <w:proofErr w:type="spellEnd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2</w:t>
      </w:r>
      <w:r w:rsidR="00F84766"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</w:t>
      </w:r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F84766"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.2026. </w:t>
      </w:r>
      <w:proofErr w:type="spellStart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godine</w:t>
      </w:r>
      <w:proofErr w:type="spellEnd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BiH </w:t>
      </w:r>
      <w:proofErr w:type="spellStart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broj</w:t>
      </w:r>
      <w:proofErr w:type="spellEnd"/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r w:rsidR="00652FEE"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31</w:t>
      </w:r>
      <w:r w:rsidRPr="00C1707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/26.</w:t>
      </w:r>
    </w:p>
    <w:p w14:paraId="58455CCD" w14:textId="270D06D5" w:rsidR="005C7748" w:rsidRPr="00C17072" w:rsidRDefault="005C7748" w:rsidP="005C77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Komisija za javnu nabavku imenovana je Rješenjem broj: 05-04-</w:t>
      </w:r>
      <w:r w:rsidR="00EB48E8" w:rsidRPr="00C17072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-4/26 od 1</w:t>
      </w:r>
      <w:r w:rsidR="00EB48E8" w:rsidRPr="00C170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B48E8" w:rsidRPr="00C170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.2026. godine. Komisija za javnu nabavku dostavila je dana 1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.2026. godine Zapisnik o radu Komisije broj: 05-04-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/26 sa rezultatima kvalifikacije i preporukom za održavanje e-aukcije.</w:t>
      </w:r>
    </w:p>
    <w:p w14:paraId="7805FFCF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39227" w14:textId="6B1EA94C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E-aukcija je, na prijedlog Komisije zakazana i održana 2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.2026.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</w:t>
      </w:r>
      <w:r w:rsidR="00531C7A"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117</w:t>
      </w: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531C7A"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od 2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.2026. godine. </w:t>
      </w:r>
    </w:p>
    <w:p w14:paraId="6A7A8FA6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5B6F5" w14:textId="404B0A6C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Rial-Šped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d.o.o. </w:t>
      </w:r>
      <w:r w:rsidR="000F0C6A" w:rsidRPr="00C1707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oboj </w:t>
      </w:r>
      <w:r w:rsidR="000F0C6A" w:rsidRPr="00C1707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31C7A" w:rsidRPr="00C17072">
        <w:rPr>
          <w:rFonts w:ascii="Times New Roman" w:hAnsi="Times New Roman" w:cs="Times New Roman"/>
          <w:color w:val="000000"/>
          <w:sz w:val="24"/>
          <w:szCs w:val="24"/>
        </w:rPr>
        <w:t>stok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, kao prvorangirana u Izvještaju Agencije, se prihvata.  Cijena ponude najbolje ocijenjenog ponuđača iznosi </w:t>
      </w:r>
      <w:r w:rsidR="00531C7A" w:rsidRPr="00C17072">
        <w:rPr>
          <w:rFonts w:ascii="Times New Roman" w:hAnsi="Times New Roman" w:cs="Times New Roman"/>
          <w:sz w:val="24"/>
          <w:szCs w:val="24"/>
        </w:rPr>
        <w:t>1.706</w:t>
      </w:r>
      <w:r w:rsidRPr="00C17072">
        <w:rPr>
          <w:rFonts w:ascii="Times New Roman" w:hAnsi="Times New Roman" w:cs="Times New Roman"/>
          <w:sz w:val="24"/>
          <w:szCs w:val="24"/>
        </w:rPr>
        <w:t>.</w:t>
      </w:r>
      <w:r w:rsidR="00531C7A" w:rsidRPr="00C17072">
        <w:rPr>
          <w:rFonts w:ascii="Times New Roman" w:hAnsi="Times New Roman" w:cs="Times New Roman"/>
          <w:sz w:val="24"/>
          <w:szCs w:val="24"/>
        </w:rPr>
        <w:t>634</w:t>
      </w:r>
      <w:r w:rsidRPr="00C17072">
        <w:rPr>
          <w:rFonts w:ascii="Times New Roman" w:hAnsi="Times New Roman" w:cs="Times New Roman"/>
          <w:sz w:val="24"/>
          <w:szCs w:val="24"/>
        </w:rPr>
        <w:t>,</w:t>
      </w:r>
      <w:r w:rsidR="00531C7A" w:rsidRPr="00C17072">
        <w:rPr>
          <w:rFonts w:ascii="Times New Roman" w:hAnsi="Times New Roman" w:cs="Times New Roman"/>
          <w:sz w:val="24"/>
          <w:szCs w:val="24"/>
        </w:rPr>
        <w:t>48</w:t>
      </w:r>
      <w:r w:rsidRPr="00C17072">
        <w:rPr>
          <w:rFonts w:ascii="Times New Roman" w:hAnsi="Times New Roman" w:cs="Times New Roman"/>
          <w:sz w:val="24"/>
          <w:szCs w:val="24"/>
        </w:rPr>
        <w:t xml:space="preserve"> 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KM bez PDV-a, u postupku javne nabavke </w:t>
      </w:r>
      <w:r w:rsidRPr="00C17072">
        <w:rPr>
          <w:rFonts w:ascii="Times New Roman" w:hAnsi="Times New Roman" w:cs="Times New Roman"/>
          <w:sz w:val="24"/>
          <w:szCs w:val="24"/>
        </w:rPr>
        <w:t>geodetskih usluga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A8C52C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A0FFAD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C17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D6FC1" w14:textId="6140D5A3" w:rsidR="005C7748" w:rsidRPr="00C17072" w:rsidRDefault="005C7748" w:rsidP="005C774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 </w:t>
      </w:r>
      <w:r w:rsidR="0040021E" w:rsidRPr="00C17072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60352C22" w14:textId="2728F1C8" w:rsidR="005C7748" w:rsidRPr="00C17072" w:rsidRDefault="005C7748" w:rsidP="005C774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da su blagovremeno zaprimljene </w:t>
      </w:r>
      <w:r w:rsidR="0040021E" w:rsidRPr="00C170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ponude;</w:t>
      </w:r>
    </w:p>
    <w:p w14:paraId="72EAF934" w14:textId="77777777" w:rsidR="005C7748" w:rsidRPr="00C17072" w:rsidRDefault="005C7748" w:rsidP="005C774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072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3B672C76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00218C5A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12183D" w14:textId="77777777" w:rsidR="005C7748" w:rsidRPr="00C17072" w:rsidRDefault="005C7748" w:rsidP="005C7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 p</w:t>
      </w:r>
      <w:r w:rsidRPr="00C17072">
        <w:rPr>
          <w:rFonts w:ascii="Times New Roman" w:eastAsia="TimesNewRoman" w:hAnsi="Times New Roman" w:cs="Times New Roman"/>
          <w:sz w:val="24"/>
          <w:szCs w:val="24"/>
          <w:lang w:val="hr-HR"/>
        </w:rPr>
        <w:t>onude svih prijavljenih ponuđača ispunjavaju kvalifikacione uslove propisane tenderskom dokumentacijom, te da u ovom postupku javne nabavke nije bilo ponuđača čije ponude su odbijene na osnovu rezultata pregleda i ocjene ponuda.</w:t>
      </w:r>
    </w:p>
    <w:p w14:paraId="2B3890D6" w14:textId="77777777" w:rsidR="005C7748" w:rsidRPr="00C17072" w:rsidRDefault="005C7748" w:rsidP="005C77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4193E34" w14:textId="77777777" w:rsidR="005C7748" w:rsidRPr="00C17072" w:rsidRDefault="005C7748" w:rsidP="005C7748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</w:t>
      </w: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40021E" w:rsidRPr="00C17072" w14:paraId="7364C59C" w14:textId="77777777" w:rsidTr="00BF342D">
        <w:tc>
          <w:tcPr>
            <w:tcW w:w="817" w:type="dxa"/>
          </w:tcPr>
          <w:p w14:paraId="73FF9282" w14:textId="77777777" w:rsidR="0040021E" w:rsidRPr="00C17072" w:rsidRDefault="0040021E" w:rsidP="00BF342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2EA4838F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7857C203" w14:textId="77777777" w:rsidR="0040021E" w:rsidRPr="00C17072" w:rsidRDefault="0040021E" w:rsidP="00BF342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59BAEEB7" w14:textId="77777777" w:rsidR="0040021E" w:rsidRPr="00C17072" w:rsidRDefault="0040021E" w:rsidP="00BF342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40021E" w:rsidRPr="00C17072" w14:paraId="040DF7C4" w14:textId="77777777" w:rsidTr="00BF342D">
        <w:trPr>
          <w:trHeight w:val="312"/>
        </w:trPr>
        <w:tc>
          <w:tcPr>
            <w:tcW w:w="817" w:type="dxa"/>
            <w:vAlign w:val="center"/>
          </w:tcPr>
          <w:p w14:paraId="7BFDD76C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543E3DD9" w14:textId="77777777" w:rsidR="0040021E" w:rsidRPr="00C17072" w:rsidRDefault="0040021E" w:rsidP="00BF3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Rial-šped d.o.o Doboj Istok</w:t>
            </w:r>
          </w:p>
        </w:tc>
        <w:tc>
          <w:tcPr>
            <w:tcW w:w="3119" w:type="dxa"/>
            <w:vAlign w:val="center"/>
          </w:tcPr>
          <w:p w14:paraId="72D79229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1.706.634,48</w:t>
            </w:r>
          </w:p>
        </w:tc>
        <w:tc>
          <w:tcPr>
            <w:tcW w:w="2410" w:type="dxa"/>
            <w:vAlign w:val="center"/>
          </w:tcPr>
          <w:p w14:paraId="530F110D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40021E" w:rsidRPr="00C17072" w14:paraId="47DB9091" w14:textId="77777777" w:rsidTr="00BF342D">
        <w:tc>
          <w:tcPr>
            <w:tcW w:w="817" w:type="dxa"/>
            <w:vAlign w:val="center"/>
          </w:tcPr>
          <w:p w14:paraId="26E6DE17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01E2E191" w14:textId="77777777" w:rsidR="0040021E" w:rsidRPr="00C17072" w:rsidRDefault="0040021E" w:rsidP="00BF3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d.o.o Gračanica</w:t>
            </w:r>
          </w:p>
        </w:tc>
        <w:tc>
          <w:tcPr>
            <w:tcW w:w="3119" w:type="dxa"/>
            <w:vAlign w:val="center"/>
          </w:tcPr>
          <w:p w14:paraId="77F4168B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1.708.921,32</w:t>
            </w:r>
          </w:p>
        </w:tc>
        <w:tc>
          <w:tcPr>
            <w:tcW w:w="2410" w:type="dxa"/>
            <w:vAlign w:val="center"/>
          </w:tcPr>
          <w:p w14:paraId="6A11CC68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99,866</w:t>
            </w:r>
          </w:p>
        </w:tc>
      </w:tr>
      <w:tr w:rsidR="0040021E" w:rsidRPr="00C17072" w14:paraId="0D943B08" w14:textId="77777777" w:rsidTr="00BF342D">
        <w:tc>
          <w:tcPr>
            <w:tcW w:w="817" w:type="dxa"/>
            <w:vAlign w:val="center"/>
          </w:tcPr>
          <w:p w14:paraId="4D45DBE6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14:paraId="0C11DC80" w14:textId="77777777" w:rsidR="0040021E" w:rsidRPr="00C17072" w:rsidRDefault="0040021E" w:rsidP="00BF3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Jata group d.o.o. Srebrenik</w:t>
            </w:r>
          </w:p>
        </w:tc>
        <w:tc>
          <w:tcPr>
            <w:tcW w:w="3119" w:type="dxa"/>
            <w:vAlign w:val="center"/>
          </w:tcPr>
          <w:p w14:paraId="2444DB17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1.708.999,89</w:t>
            </w:r>
          </w:p>
        </w:tc>
        <w:tc>
          <w:tcPr>
            <w:tcW w:w="2410" w:type="dxa"/>
            <w:vAlign w:val="center"/>
          </w:tcPr>
          <w:p w14:paraId="0095CADD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99,861</w:t>
            </w:r>
          </w:p>
        </w:tc>
      </w:tr>
    </w:tbl>
    <w:p w14:paraId="4BF875F0" w14:textId="77777777" w:rsidR="005C7748" w:rsidRPr="00C17072" w:rsidRDefault="005C7748" w:rsidP="005C7748">
      <w:pPr>
        <w:jc w:val="both"/>
        <w:rPr>
          <w:rFonts w:ascii="Times New Roman" w:eastAsia="Times New Roman" w:hAnsi="Times New Roman" w:cs="Times New Roman"/>
          <w:sz w:val="4"/>
          <w:szCs w:val="4"/>
          <w:lang w:val="hr-HR" w:eastAsia="hr-HR"/>
        </w:rPr>
      </w:pPr>
    </w:p>
    <w:p w14:paraId="15D14870" w14:textId="77777777" w:rsidR="005C7748" w:rsidRPr="00C17072" w:rsidRDefault="005C7748" w:rsidP="005C7748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C17072">
        <w:t xml:space="preserve"> </w:t>
      </w: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40021E" w:rsidRPr="00C17072" w14:paraId="589BB140" w14:textId="77777777" w:rsidTr="00BF342D">
        <w:tc>
          <w:tcPr>
            <w:tcW w:w="817" w:type="dxa"/>
          </w:tcPr>
          <w:p w14:paraId="4C014634" w14:textId="77777777" w:rsidR="0040021E" w:rsidRPr="00C17072" w:rsidRDefault="0040021E" w:rsidP="00BF342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67EF12BA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59AE619B" w14:textId="77777777" w:rsidR="0040021E" w:rsidRPr="00C17072" w:rsidRDefault="0040021E" w:rsidP="00BF342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11E350B4" w14:textId="77777777" w:rsidR="0040021E" w:rsidRPr="00C17072" w:rsidRDefault="0040021E" w:rsidP="00BF342D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40021E" w:rsidRPr="00C17072" w14:paraId="2B365408" w14:textId="77777777" w:rsidTr="00BF342D">
        <w:trPr>
          <w:trHeight w:val="312"/>
        </w:trPr>
        <w:tc>
          <w:tcPr>
            <w:tcW w:w="817" w:type="dxa"/>
            <w:vAlign w:val="center"/>
          </w:tcPr>
          <w:p w14:paraId="67EBD65D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5D8BA020" w14:textId="77777777" w:rsidR="0040021E" w:rsidRPr="00C17072" w:rsidRDefault="0040021E" w:rsidP="00BF3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Rial-šped d.o.o Doboj Istok</w:t>
            </w:r>
          </w:p>
        </w:tc>
        <w:tc>
          <w:tcPr>
            <w:tcW w:w="3119" w:type="dxa"/>
            <w:vAlign w:val="center"/>
          </w:tcPr>
          <w:p w14:paraId="508ACC82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1.706.634,48</w:t>
            </w:r>
          </w:p>
        </w:tc>
        <w:tc>
          <w:tcPr>
            <w:tcW w:w="2410" w:type="dxa"/>
            <w:vAlign w:val="center"/>
          </w:tcPr>
          <w:p w14:paraId="77D46BBE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40021E" w:rsidRPr="00C17072" w14:paraId="29246F4F" w14:textId="77777777" w:rsidTr="00BF342D">
        <w:tc>
          <w:tcPr>
            <w:tcW w:w="817" w:type="dxa"/>
            <w:vAlign w:val="center"/>
          </w:tcPr>
          <w:p w14:paraId="5E42820F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38845A68" w14:textId="77777777" w:rsidR="0040021E" w:rsidRPr="00C17072" w:rsidRDefault="0040021E" w:rsidP="00BF3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Roading d.o.o Gračanica</w:t>
            </w:r>
          </w:p>
        </w:tc>
        <w:tc>
          <w:tcPr>
            <w:tcW w:w="3119" w:type="dxa"/>
            <w:vAlign w:val="center"/>
          </w:tcPr>
          <w:p w14:paraId="488D2345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1.708.921,32</w:t>
            </w:r>
          </w:p>
        </w:tc>
        <w:tc>
          <w:tcPr>
            <w:tcW w:w="2410" w:type="dxa"/>
            <w:vAlign w:val="center"/>
          </w:tcPr>
          <w:p w14:paraId="698EDF96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99,866</w:t>
            </w:r>
          </w:p>
        </w:tc>
      </w:tr>
      <w:tr w:rsidR="0040021E" w:rsidRPr="00C17072" w14:paraId="030346A7" w14:textId="77777777" w:rsidTr="00BF342D">
        <w:tc>
          <w:tcPr>
            <w:tcW w:w="817" w:type="dxa"/>
            <w:vAlign w:val="center"/>
          </w:tcPr>
          <w:p w14:paraId="75CF002A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14:paraId="21463CA0" w14:textId="77777777" w:rsidR="0040021E" w:rsidRPr="00C17072" w:rsidRDefault="0040021E" w:rsidP="00BF34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Jata group d.o.o. Srebrenik</w:t>
            </w:r>
          </w:p>
        </w:tc>
        <w:tc>
          <w:tcPr>
            <w:tcW w:w="3119" w:type="dxa"/>
            <w:vAlign w:val="center"/>
          </w:tcPr>
          <w:p w14:paraId="1E909939" w14:textId="77777777" w:rsidR="0040021E" w:rsidRPr="00C17072" w:rsidRDefault="0040021E" w:rsidP="00BF342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1.708.999,89</w:t>
            </w:r>
          </w:p>
        </w:tc>
        <w:tc>
          <w:tcPr>
            <w:tcW w:w="2410" w:type="dxa"/>
            <w:vAlign w:val="center"/>
          </w:tcPr>
          <w:p w14:paraId="2C52E40B" w14:textId="77777777" w:rsidR="0040021E" w:rsidRPr="00C17072" w:rsidRDefault="0040021E" w:rsidP="00BF342D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7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99,861</w:t>
            </w:r>
          </w:p>
        </w:tc>
      </w:tr>
    </w:tbl>
    <w:p w14:paraId="7971057A" w14:textId="77777777" w:rsidR="0040021E" w:rsidRPr="00C17072" w:rsidRDefault="0040021E" w:rsidP="005C7748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94072BB" w14:textId="45C6DF4A" w:rsidR="005C7748" w:rsidRPr="00C17072" w:rsidRDefault="005C7748" w:rsidP="005C7748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187E467A" w14:textId="77777777" w:rsidR="005C7748" w:rsidRPr="00C17072" w:rsidRDefault="005C7748" w:rsidP="005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3F62884B" w14:textId="77777777" w:rsidR="005C7748" w:rsidRDefault="005C7748" w:rsidP="005C7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707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Protiv ove odluke može se izjaviti žalba Uredu za razmatranje žalbi BiH, putem Ugovornog organa, najkasnije u roku od 10 (deset) dana od dana prijema odluke o izboru najpovoljnijeg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2137425" w14:textId="77777777" w:rsidR="005C7748" w:rsidRPr="00C56AA9" w:rsidRDefault="005C7748" w:rsidP="005C7748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5B938B" w14:textId="77777777" w:rsidR="005C7748" w:rsidRPr="008459FE" w:rsidRDefault="005C7748" w:rsidP="005C774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14:paraId="77382F1B" w14:textId="77777777" w:rsidR="005C7748" w:rsidRPr="008459FE" w:rsidRDefault="005C7748" w:rsidP="005C774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14:paraId="41742980" w14:textId="77777777" w:rsidR="005C7748" w:rsidRPr="008459FE" w:rsidRDefault="005C7748" w:rsidP="005C774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Zijad Omerčić</w:t>
      </w:r>
    </w:p>
    <w:p w14:paraId="2068F5BC" w14:textId="77777777" w:rsidR="005C7748" w:rsidRPr="00C56AA9" w:rsidRDefault="005C7748" w:rsidP="005C774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75A7E5CA" w14:textId="77777777" w:rsidR="005C7748" w:rsidRPr="00C56AA9" w:rsidRDefault="005C7748" w:rsidP="005C774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452774F0" w14:textId="77777777" w:rsidR="005C7748" w:rsidRPr="00C56AA9" w:rsidRDefault="005C7748" w:rsidP="005C774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4027CE61" w14:textId="2B138257" w:rsidR="00E05061" w:rsidRDefault="005C7748" w:rsidP="005C774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bookmarkEnd w:id="3"/>
    <w:p w14:paraId="3FC718D6" w14:textId="77777777" w:rsidR="00C95328" w:rsidRDefault="00C95328" w:rsidP="005C774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sectPr w:rsidR="00C95328" w:rsidSect="00C95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37DE" w14:textId="77777777" w:rsidR="0041419D" w:rsidRDefault="0041419D" w:rsidP="009F4D33">
      <w:pPr>
        <w:spacing w:after="0" w:line="240" w:lineRule="auto"/>
      </w:pPr>
      <w:r>
        <w:separator/>
      </w:r>
    </w:p>
  </w:endnote>
  <w:endnote w:type="continuationSeparator" w:id="0">
    <w:p w14:paraId="5B2461D2" w14:textId="77777777" w:rsidR="0041419D" w:rsidRDefault="0041419D" w:rsidP="009F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757E" w14:textId="77777777" w:rsidR="009F4D33" w:rsidRDefault="009F4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E684" w14:textId="77777777" w:rsidR="009F4D33" w:rsidRDefault="009F4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FF6C" w14:textId="77777777" w:rsidR="009F4D33" w:rsidRDefault="009F4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F262" w14:textId="77777777" w:rsidR="0041419D" w:rsidRDefault="0041419D" w:rsidP="009F4D33">
      <w:pPr>
        <w:spacing w:after="0" w:line="240" w:lineRule="auto"/>
      </w:pPr>
      <w:r>
        <w:separator/>
      </w:r>
    </w:p>
  </w:footnote>
  <w:footnote w:type="continuationSeparator" w:id="0">
    <w:p w14:paraId="2FE3BB91" w14:textId="77777777" w:rsidR="0041419D" w:rsidRDefault="0041419D" w:rsidP="009F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379" w14:textId="77777777" w:rsidR="009F4D33" w:rsidRDefault="009F4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84CD" w14:textId="77777777" w:rsidR="009F4D33" w:rsidRDefault="009F4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AFE8" w14:textId="77777777" w:rsidR="009F4D33" w:rsidRDefault="009F4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53629F1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55F6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78E3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75F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01D2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07B1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E7632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20665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076ED"/>
    <w:multiLevelType w:val="hybridMultilevel"/>
    <w:tmpl w:val="172E845E"/>
    <w:lvl w:ilvl="0" w:tplc="82A6C2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23661FB"/>
    <w:multiLevelType w:val="hybridMultilevel"/>
    <w:tmpl w:val="E11A661A"/>
    <w:lvl w:ilvl="0" w:tplc="91A6F6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740956">
    <w:abstractNumId w:val="0"/>
  </w:num>
  <w:num w:numId="2" w16cid:durableId="574822519">
    <w:abstractNumId w:val="1"/>
  </w:num>
  <w:num w:numId="3" w16cid:durableId="457842109">
    <w:abstractNumId w:val="3"/>
  </w:num>
  <w:num w:numId="4" w16cid:durableId="1895121290">
    <w:abstractNumId w:val="10"/>
  </w:num>
  <w:num w:numId="5" w16cid:durableId="1434978948">
    <w:abstractNumId w:val="9"/>
  </w:num>
  <w:num w:numId="6" w16cid:durableId="1906332258">
    <w:abstractNumId w:val="7"/>
  </w:num>
  <w:num w:numId="7" w16cid:durableId="878784653">
    <w:abstractNumId w:val="5"/>
  </w:num>
  <w:num w:numId="8" w16cid:durableId="1403455126">
    <w:abstractNumId w:val="4"/>
  </w:num>
  <w:num w:numId="9" w16cid:durableId="776871101">
    <w:abstractNumId w:val="8"/>
  </w:num>
  <w:num w:numId="10" w16cid:durableId="2052881916">
    <w:abstractNumId w:val="6"/>
  </w:num>
  <w:num w:numId="11" w16cid:durableId="1170371298">
    <w:abstractNumId w:val="11"/>
  </w:num>
  <w:num w:numId="12" w16cid:durableId="338849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61"/>
    <w:rsid w:val="000007F9"/>
    <w:rsid w:val="00015DFD"/>
    <w:rsid w:val="0003238E"/>
    <w:rsid w:val="0003486E"/>
    <w:rsid w:val="00047E61"/>
    <w:rsid w:val="00066B0E"/>
    <w:rsid w:val="0007708E"/>
    <w:rsid w:val="00085A6D"/>
    <w:rsid w:val="000B58FB"/>
    <w:rsid w:val="000C19AE"/>
    <w:rsid w:val="000C69B4"/>
    <w:rsid w:val="000F0C6A"/>
    <w:rsid w:val="000F6EDD"/>
    <w:rsid w:val="00102837"/>
    <w:rsid w:val="00116701"/>
    <w:rsid w:val="00143380"/>
    <w:rsid w:val="001A6003"/>
    <w:rsid w:val="001E0A6F"/>
    <w:rsid w:val="00223A3A"/>
    <w:rsid w:val="00243335"/>
    <w:rsid w:val="00255574"/>
    <w:rsid w:val="002729C2"/>
    <w:rsid w:val="002A3225"/>
    <w:rsid w:val="002A3610"/>
    <w:rsid w:val="002C5C72"/>
    <w:rsid w:val="002E64E0"/>
    <w:rsid w:val="002E7EC5"/>
    <w:rsid w:val="002F574F"/>
    <w:rsid w:val="00300DEB"/>
    <w:rsid w:val="00350FDC"/>
    <w:rsid w:val="00386EAB"/>
    <w:rsid w:val="003A34BC"/>
    <w:rsid w:val="003B29EB"/>
    <w:rsid w:val="0040021E"/>
    <w:rsid w:val="00407D59"/>
    <w:rsid w:val="00411957"/>
    <w:rsid w:val="0041419D"/>
    <w:rsid w:val="00437C2E"/>
    <w:rsid w:val="00441DC1"/>
    <w:rsid w:val="00467FA8"/>
    <w:rsid w:val="00474405"/>
    <w:rsid w:val="0048623D"/>
    <w:rsid w:val="00497536"/>
    <w:rsid w:val="004E01D7"/>
    <w:rsid w:val="00502A3D"/>
    <w:rsid w:val="005121CA"/>
    <w:rsid w:val="00531C7A"/>
    <w:rsid w:val="0054675D"/>
    <w:rsid w:val="005669AB"/>
    <w:rsid w:val="00586458"/>
    <w:rsid w:val="005A5521"/>
    <w:rsid w:val="005B1FD1"/>
    <w:rsid w:val="005C7748"/>
    <w:rsid w:val="005D0766"/>
    <w:rsid w:val="00627B65"/>
    <w:rsid w:val="00652FEE"/>
    <w:rsid w:val="00661D0D"/>
    <w:rsid w:val="006728EA"/>
    <w:rsid w:val="006C088D"/>
    <w:rsid w:val="006D1D8B"/>
    <w:rsid w:val="006D3E16"/>
    <w:rsid w:val="00720A2E"/>
    <w:rsid w:val="00722B34"/>
    <w:rsid w:val="00737D51"/>
    <w:rsid w:val="00755675"/>
    <w:rsid w:val="007670F2"/>
    <w:rsid w:val="007729F1"/>
    <w:rsid w:val="007C38DB"/>
    <w:rsid w:val="007D0ED3"/>
    <w:rsid w:val="007D6173"/>
    <w:rsid w:val="007E5189"/>
    <w:rsid w:val="007F004A"/>
    <w:rsid w:val="007F4B70"/>
    <w:rsid w:val="00810FE5"/>
    <w:rsid w:val="00894740"/>
    <w:rsid w:val="008B04E2"/>
    <w:rsid w:val="008B0EC3"/>
    <w:rsid w:val="008C67AB"/>
    <w:rsid w:val="008D0BF6"/>
    <w:rsid w:val="008F084A"/>
    <w:rsid w:val="00923470"/>
    <w:rsid w:val="00942B89"/>
    <w:rsid w:val="009442BA"/>
    <w:rsid w:val="00956C57"/>
    <w:rsid w:val="009741F9"/>
    <w:rsid w:val="00976B75"/>
    <w:rsid w:val="0098592D"/>
    <w:rsid w:val="00993BA6"/>
    <w:rsid w:val="009F4D33"/>
    <w:rsid w:val="00A00350"/>
    <w:rsid w:val="00A4047C"/>
    <w:rsid w:val="00A5005F"/>
    <w:rsid w:val="00A65E1D"/>
    <w:rsid w:val="00AA6778"/>
    <w:rsid w:val="00AB118F"/>
    <w:rsid w:val="00AE00BD"/>
    <w:rsid w:val="00AE518E"/>
    <w:rsid w:val="00AE663F"/>
    <w:rsid w:val="00B00C7A"/>
    <w:rsid w:val="00B0358F"/>
    <w:rsid w:val="00B05878"/>
    <w:rsid w:val="00B21D58"/>
    <w:rsid w:val="00B313FA"/>
    <w:rsid w:val="00BA3EC6"/>
    <w:rsid w:val="00BA705B"/>
    <w:rsid w:val="00BB21BC"/>
    <w:rsid w:val="00BE0E0B"/>
    <w:rsid w:val="00BE1584"/>
    <w:rsid w:val="00BF0947"/>
    <w:rsid w:val="00BF771E"/>
    <w:rsid w:val="00C17072"/>
    <w:rsid w:val="00C173D2"/>
    <w:rsid w:val="00C31217"/>
    <w:rsid w:val="00C36455"/>
    <w:rsid w:val="00C56CD3"/>
    <w:rsid w:val="00C57970"/>
    <w:rsid w:val="00C7538C"/>
    <w:rsid w:val="00C95328"/>
    <w:rsid w:val="00CA20B5"/>
    <w:rsid w:val="00CD013E"/>
    <w:rsid w:val="00CF05EC"/>
    <w:rsid w:val="00CF6558"/>
    <w:rsid w:val="00D05E10"/>
    <w:rsid w:val="00D179AE"/>
    <w:rsid w:val="00D43562"/>
    <w:rsid w:val="00D515C3"/>
    <w:rsid w:val="00D7259B"/>
    <w:rsid w:val="00D8414B"/>
    <w:rsid w:val="00D92FE0"/>
    <w:rsid w:val="00DB244F"/>
    <w:rsid w:val="00DE7480"/>
    <w:rsid w:val="00DF59C6"/>
    <w:rsid w:val="00E05061"/>
    <w:rsid w:val="00E14067"/>
    <w:rsid w:val="00E527F3"/>
    <w:rsid w:val="00E94162"/>
    <w:rsid w:val="00EB48E8"/>
    <w:rsid w:val="00ED2284"/>
    <w:rsid w:val="00ED4913"/>
    <w:rsid w:val="00EF20F3"/>
    <w:rsid w:val="00F27D4F"/>
    <w:rsid w:val="00F37EF1"/>
    <w:rsid w:val="00F56B4D"/>
    <w:rsid w:val="00F63C07"/>
    <w:rsid w:val="00F84766"/>
    <w:rsid w:val="00F8594F"/>
    <w:rsid w:val="00F95BAD"/>
    <w:rsid w:val="00FB0C30"/>
    <w:rsid w:val="00FC2388"/>
    <w:rsid w:val="00FC6DF5"/>
    <w:rsid w:val="00FD5AA2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9C68"/>
  <w15:docId w15:val="{D826BFAF-402A-4F38-8704-B407A30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E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0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33"/>
  </w:style>
  <w:style w:type="paragraph" w:styleId="Footer">
    <w:name w:val="footer"/>
    <w:basedOn w:val="Normal"/>
    <w:link w:val="FooterChar"/>
    <w:uiPriority w:val="99"/>
    <w:unhideWhenUsed/>
    <w:rsid w:val="009F4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D33"/>
  </w:style>
  <w:style w:type="table" w:customStyle="1" w:styleId="TableGrid2">
    <w:name w:val="Table Grid2"/>
    <w:basedOn w:val="TableNormal"/>
    <w:next w:val="TableGrid"/>
    <w:uiPriority w:val="59"/>
    <w:rsid w:val="005C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BA596-D3C8-45C2-B647-97E25236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 Besirovic</dc:creator>
  <cp:lastModifiedBy>Zemira Beširović</cp:lastModifiedBy>
  <cp:revision>2</cp:revision>
  <cp:lastPrinted>2026-05-21T10:54:00Z</cp:lastPrinted>
  <dcterms:created xsi:type="dcterms:W3CDTF">2026-06-03T11:17:00Z</dcterms:created>
  <dcterms:modified xsi:type="dcterms:W3CDTF">2026-06-03T11:17:00Z</dcterms:modified>
</cp:coreProperties>
</file>