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42724549"/>
    <w:bookmarkEnd w:id="0"/>
    <w:p w14:paraId="537790D8" w14:textId="77777777" w:rsidR="00D24BA7" w:rsidRPr="00F436FE" w:rsidRDefault="00D24BA7" w:rsidP="00D24BA7">
      <w:pPr>
        <w:jc w:val="center"/>
        <w:rPr>
          <w:rFonts w:ascii="Cambria" w:hAnsi="Cambria" w:cs="Cambria"/>
          <w:color w:val="000000"/>
          <w:sz w:val="32"/>
          <w:szCs w:val="32"/>
        </w:rPr>
      </w:pPr>
      <w:r w:rsidRPr="009271C7">
        <w:rPr>
          <w:rFonts w:ascii="Garamond" w:hAnsi="Garamond"/>
          <w:sz w:val="20"/>
          <w:szCs w:val="20"/>
        </w:rPr>
        <w:object w:dxaOrig="9115" w:dyaOrig="2698" w14:anchorId="3E6A8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90.2pt" o:ole="">
            <v:imagedata r:id="rId8" o:title=""/>
          </v:shape>
          <o:OLEObject Type="Embed" ProgID="Excel.Sheet.8" ShapeID="_x0000_i1025" DrawAspect="Content" ObjectID="_1848069206" r:id="rId9"/>
        </w:object>
      </w:r>
      <w:r w:rsidRPr="00F436FE">
        <w:rPr>
          <w:rFonts w:ascii="Cambria" w:hAnsi="Cambria" w:cs="Cambria"/>
          <w:b/>
          <w:bCs/>
          <w:color w:val="000000"/>
          <w:sz w:val="32"/>
          <w:szCs w:val="32"/>
        </w:rPr>
        <w:t xml:space="preserve">- 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 xml:space="preserve">- </w:t>
      </w:r>
      <w:r w:rsidRPr="00F436FE">
        <w:rPr>
          <w:rFonts w:ascii="Cambria" w:hAnsi="Cambria" w:cs="Cambria"/>
          <w:b/>
          <w:bCs/>
          <w:color w:val="000000"/>
          <w:sz w:val="32"/>
          <w:szCs w:val="32"/>
        </w:rPr>
        <w:t>ODLUKA O IZBORU NAJPOVOLJNIJEG PONUĐAČA –</w:t>
      </w:r>
    </w:p>
    <w:p w14:paraId="2CFC82C4" w14:textId="77777777" w:rsidR="00D24BA7" w:rsidRDefault="002464AD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3"/>
          <w:szCs w:val="23"/>
        </w:rPr>
      </w:pPr>
      <w:r>
        <w:rPr>
          <w:rFonts w:ascii="Garamond" w:hAnsi="Garamond" w:cs="Garamond"/>
          <w:b/>
          <w:bCs/>
          <w:color w:val="000000"/>
          <w:sz w:val="23"/>
          <w:szCs w:val="23"/>
        </w:rPr>
        <w:t>OTVORENI POSTUPAK</w:t>
      </w:r>
    </w:p>
    <w:p w14:paraId="0C9D3718" w14:textId="7A1D9B24" w:rsidR="001028AC" w:rsidRPr="001028AC" w:rsidRDefault="002D2459" w:rsidP="001028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05-04-174-12</w:t>
      </w:r>
      <w:r w:rsidR="001028AC" w:rsidRPr="001028A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</w:p>
    <w:p w14:paraId="7A3B2105" w14:textId="37E61B97" w:rsidR="005A6175" w:rsidRDefault="001028AC" w:rsidP="001028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028A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13.08.2026</w:t>
      </w:r>
    </w:p>
    <w:p w14:paraId="11BD3132" w14:textId="77777777" w:rsidR="001028AC" w:rsidRPr="007C2C0E" w:rsidRDefault="001028AC" w:rsidP="00102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3BFED6" w14:textId="46E7C185" w:rsidR="00D24BA7" w:rsidRPr="00BC580E" w:rsidRDefault="00D24BA7" w:rsidP="00BC58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zh-CN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 („Sl. glasnik BiH“, broj 39/14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846A4">
        <w:rPr>
          <w:rFonts w:ascii="Times New Roman" w:hAnsi="Times New Roman" w:cs="Times New Roman"/>
          <w:color w:val="000000"/>
          <w:sz w:val="24"/>
          <w:szCs w:val="24"/>
        </w:rPr>
        <w:t xml:space="preserve"> 59/22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, 50/24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1E4B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>05-0</w:t>
      </w:r>
      <w:r w:rsidR="000340F2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74</w:t>
      </w:r>
      <w:r w:rsidR="00382D12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2D2459"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 w:rsidR="00382D12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godine, u postupku javne </w:t>
      </w:r>
      <w:r w:rsidR="00BF33D2" w:rsidRPr="00675551">
        <w:rPr>
          <w:rFonts w:ascii="Times New Roman" w:hAnsi="Times New Roman" w:cs="Times New Roman"/>
          <w:color w:val="000000"/>
          <w:sz w:val="24"/>
          <w:szCs w:val="24"/>
        </w:rPr>
        <w:t xml:space="preserve">nabavke </w:t>
      </w:r>
      <w:r w:rsidR="001028AC" w:rsidRPr="001028AC">
        <w:rPr>
          <w:rFonts w:ascii="Times New Roman" w:hAnsi="Times New Roman" w:cs="Times New Roman"/>
          <w:sz w:val="24"/>
          <w:szCs w:val="24"/>
        </w:rPr>
        <w:t>radova  na rekonstrukciji regionalne ceste R-458 Simin Han-Gornja Tuzla-Površnice, dionica: Most na čaršiji - skretanje za Kovačicu od st.km.0+950- st.km.1+950</w:t>
      </w:r>
      <w:r w:rsidR="00904760">
        <w:rPr>
          <w:rFonts w:ascii="Times New Roman" w:hAnsi="Times New Roman" w:cs="Times New Roman"/>
          <w:szCs w:val="24"/>
        </w:rPr>
        <w:t xml:space="preserve">,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direktor JU Direkcija regionalnih cesta TK je donio </w:t>
      </w:r>
    </w:p>
    <w:p w14:paraId="2CAC1CD4" w14:textId="77777777" w:rsidR="00D24BA7" w:rsidRPr="007C2C0E" w:rsidRDefault="00D24BA7" w:rsidP="00DF5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DAB69F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1E9CE827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najpovoljnijeg ponuđača</w:t>
      </w:r>
    </w:p>
    <w:p w14:paraId="0482D359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F2B322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CEE2DC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41E20503" w14:textId="11242534" w:rsidR="00D24BA7" w:rsidRPr="00824D19" w:rsidRDefault="00D24BA7" w:rsidP="00824D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Prihvata se Preporuka Komisije za javne nabavke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broj: 05-04-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74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2D2459"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 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13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godine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i ugovor za javnu nabavku </w:t>
      </w:r>
      <w:r w:rsidR="001028AC" w:rsidRPr="001028AC">
        <w:rPr>
          <w:rFonts w:ascii="Times New Roman" w:hAnsi="Times New Roman" w:cs="Times New Roman"/>
          <w:sz w:val="24"/>
          <w:szCs w:val="24"/>
        </w:rPr>
        <w:t>radova  na rekonstrukciji regionalne ceste R-458 Simin Han-Gornja Tuzla-Površnice, dionica: Most na čaršiji - skretanje za Kovačicu od st.km.0+950- st.km.1+950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dodjeljuje se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grupi</w:t>
      </w:r>
      <w:r w:rsidR="001028AC" w:rsidRPr="001028AC">
        <w:rPr>
          <w:rFonts w:ascii="Times New Roman" w:hAnsi="Times New Roman" w:cs="Times New Roman"/>
          <w:color w:val="000000"/>
          <w:sz w:val="24"/>
          <w:szCs w:val="24"/>
        </w:rPr>
        <w:t xml:space="preserve"> ponuđača: Cestotehnik doo Tuzla i Dobojputevi dd Doboj Jug </w:t>
      </w:r>
      <w:r w:rsidR="004D51F7" w:rsidRPr="004D51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 najnižu ponuđenu ci</w:t>
      </w:r>
      <w:r w:rsidR="001028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jenu od</w:t>
      </w:r>
      <w:r w:rsidR="005A6175" w:rsidRPr="005A617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: </w:t>
      </w:r>
      <w:r w:rsidR="001028AC" w:rsidRPr="001028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1.366.108,67 </w:t>
      </w:r>
      <w:r w:rsidR="004D51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KM bez PDV-a</w:t>
      </w:r>
      <w:r w:rsidRPr="007C2C0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,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kao najbolje ocijenjenom ponuđaču. </w:t>
      </w:r>
    </w:p>
    <w:p w14:paraId="16E71DEF" w14:textId="77777777" w:rsidR="00D24BA7" w:rsidRPr="007C2C0E" w:rsidRDefault="00D24BA7" w:rsidP="00D24B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Sa izabranim ponuđačem će se sklopiti ugovor.</w:t>
      </w:r>
    </w:p>
    <w:p w14:paraId="3B740522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6CF5C2BD" w14:textId="57B79526" w:rsidR="00D24BA7" w:rsidRPr="00D37054" w:rsidRDefault="00D24BA7" w:rsidP="00D24B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Prijedlog ugovora dostavit će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 xml:space="preserve"> se na potpis izabranoj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8AC" w:rsidRPr="001028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grupi ponuđača: Cestotehnik doo Tuzla i Dobojputevi dd Doboj Jug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, po proteku roka od </w:t>
      </w:r>
      <w:r w:rsidR="00137A99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dana, računajući od dana od kada su svi ponuđači obaviješteni o izboru najpovoljnije ponude.</w:t>
      </w:r>
    </w:p>
    <w:p w14:paraId="2B3CC140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54CE8000" w14:textId="77777777" w:rsidR="00CB7CDA" w:rsidRDefault="00D24BA7" w:rsidP="007650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7C2C0E">
        <w:rPr>
          <w:rFonts w:ascii="Times New Roman" w:hAnsi="Times New Roman" w:cs="Times New Roman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istovremeno s upućivanjem ponuđačima koji su sudjelovali u postupku javne nabavke, u skladu sa članom 70. stav (6) Zakona o javnim nabavkama Bosne i Hercegovine</w:t>
      </w:r>
      <w:r w:rsidR="007C2C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17258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4.</w:t>
      </w:r>
    </w:p>
    <w:p w14:paraId="655C547C" w14:textId="77777777" w:rsidR="000340F2" w:rsidRDefault="00D24BA7" w:rsidP="00D24B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Ova odluka stupa na snagu danom donošenja i dostavlja se svim ponuđačima koji su sudjelovali u postupku javne nabavke, u skladu sa članom 71. stav (2) Zakona o javnim nabavkama Bosne i Hercegovine.</w:t>
      </w:r>
    </w:p>
    <w:p w14:paraId="222213EE" w14:textId="77777777" w:rsidR="00D24BA7" w:rsidRPr="007C2C0E" w:rsidRDefault="00D24BA7" w:rsidP="00D24BA7">
      <w:pPr>
        <w:ind w:hanging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lastRenderedPageBreak/>
        <w:t>Obrazloženje</w:t>
      </w:r>
    </w:p>
    <w:p w14:paraId="1063671B" w14:textId="59186E73" w:rsidR="009A2C15" w:rsidRDefault="009A2C15" w:rsidP="009A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Postupak javne nabavke pokrenut je Odlukom o pokretanju postupka javne nabavke broj: 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05-04-1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 xml:space="preserve">/26 od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.2026.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Javna nabavka je provedena putem </w:t>
      </w:r>
      <w:r w:rsidR="00137A99">
        <w:rPr>
          <w:rFonts w:ascii="Times New Roman" w:hAnsi="Times New Roman" w:cs="Times New Roman"/>
          <w:color w:val="000000"/>
          <w:sz w:val="24"/>
          <w:szCs w:val="24"/>
        </w:rPr>
        <w:t>otvorenog postupka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. Procijenjena vrijednost javne nabavke bez PDV-a iznosila je </w:t>
      </w:r>
      <w:r w:rsidR="001028AC" w:rsidRPr="001028AC">
        <w:rPr>
          <w:rFonts w:ascii="Times New Roman" w:hAnsi="Times New Roman" w:cs="Times New Roman"/>
          <w:color w:val="000000"/>
          <w:sz w:val="24"/>
          <w:szCs w:val="24"/>
        </w:rPr>
        <w:t xml:space="preserve">1.367.520,00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KM. </w:t>
      </w:r>
    </w:p>
    <w:p w14:paraId="507741E3" w14:textId="77777777" w:rsidR="00904760" w:rsidRPr="009A2C15" w:rsidRDefault="00904760" w:rsidP="009A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277B75" w14:textId="27A6292F" w:rsidR="00F82CDD" w:rsidRDefault="009A2C15" w:rsidP="00F82CD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>Obavj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eštenje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 xml:space="preserve"> o nabavci </w:t>
      </w:r>
      <w:r w:rsidR="001028AC" w:rsidRPr="001028AC">
        <w:rPr>
          <w:rFonts w:ascii="Times New Roman" w:hAnsi="Times New Roman" w:cs="Times New Roman"/>
          <w:color w:val="000000"/>
          <w:sz w:val="24"/>
          <w:szCs w:val="24"/>
        </w:rPr>
        <w:t>997-1-3-52-3-68/26 od 21.07.2026. godine, Službeni glasnik BiH broj: 52/26</w:t>
      </w:r>
      <w:r w:rsidR="00F82CD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</w:p>
    <w:p w14:paraId="2C86AD71" w14:textId="77777777" w:rsidR="001028AC" w:rsidRDefault="001028AC" w:rsidP="00F82CD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14:paraId="27B7F0C0" w14:textId="06ED6BC9" w:rsidR="009A2C15" w:rsidRDefault="009A2C15" w:rsidP="00F82C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>Komisija za javnu nabavku imen</w:t>
      </w:r>
      <w:r w:rsidR="000340F2">
        <w:rPr>
          <w:rFonts w:ascii="Times New Roman" w:hAnsi="Times New Roman" w:cs="Times New Roman"/>
          <w:color w:val="000000"/>
          <w:sz w:val="24"/>
          <w:szCs w:val="24"/>
        </w:rPr>
        <w:t>ovana je Rješenjem broj: 05-04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E4BD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="00F924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82CDD" w:rsidRPr="00F82CDD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135E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2CDD" w:rsidRPr="00F82CDD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>. Komisija za javnu nabavku dostavila je d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 xml:space="preserve">ana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. godine Zapisnik o radu Komisije 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174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/26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sa rezultatima kvalifikacije i preporukom za 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>zakazivanje e-aukcije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9BC6E5" w14:textId="77777777" w:rsidR="001E4BD8" w:rsidRDefault="001E4BD8" w:rsidP="001E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A16BAE" w14:textId="77777777" w:rsidR="00C60D9D" w:rsidRP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 </w:t>
      </w:r>
    </w:p>
    <w:p w14:paraId="00A3A34D" w14:textId="77777777" w:rsidR="00C60D9D" w:rsidRP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Tom prilikom Komisija je utvrdila da ponude svih prijavljenih ponuđača ispunjavaju kvalifikacione uslove propisane tenderskom dokumentacijom, te da u ovom postupku javne nabavke nije bilo ponuđača čije ponude su odbijene na osnovu rezultata pregleda i ocjene ponuda.</w:t>
      </w:r>
    </w:p>
    <w:p w14:paraId="654E13F4" w14:textId="5572F419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E-aukcija je, na prijedlog Komisije zakazana i održana 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 godine. Nakon završene e-aukcije, Ugovorni organ je dobio „Izvještaj o toku i završetku e-aukcije“ od Agencije za javne nabavke. Agencija za javne nabavke formirala je i u „Izvještaju o toku i završetku e-aukcije“ dostavila konačnu rang listu ponuđača koji su učestvovali na e-aukciji. Na osnovu tog Izvještaja Komisija je dala Preporuku Ugovornom organu o izboru najpovoljnijeg ponuđača broj: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05-04-1</w:t>
      </w:r>
      <w:r w:rsidR="002D245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74</w:t>
      </w:r>
      <w:r w:rsidRPr="005669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 w:rsidR="0032786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 w:rsidR="002D245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. godine. </w:t>
      </w:r>
    </w:p>
    <w:p w14:paraId="7F605EBD" w14:textId="77777777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1F7677" w14:textId="06D8A86B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Ponuda 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grupe</w:t>
      </w:r>
      <w:r w:rsidR="002D2459" w:rsidRPr="002D2459">
        <w:rPr>
          <w:rFonts w:ascii="Times New Roman" w:hAnsi="Times New Roman" w:cs="Times New Roman"/>
          <w:color w:val="000000"/>
          <w:sz w:val="24"/>
          <w:szCs w:val="24"/>
        </w:rPr>
        <w:t xml:space="preserve"> ponuđača: Cestotehnik doo Tuzla i Dobojputevi dd Doboj Jug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, kao prvorangirana u Izvještaju Agencije, </w:t>
      </w:r>
      <w:r w:rsidR="002D4630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 prihva</w:t>
      </w:r>
      <w:r w:rsidR="002D4630">
        <w:rPr>
          <w:rFonts w:ascii="Times New Roman" w:hAnsi="Times New Roman" w:cs="Times New Roman"/>
          <w:color w:val="000000"/>
          <w:sz w:val="24"/>
          <w:szCs w:val="24"/>
        </w:rPr>
        <w:t>ćena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>.  Cijena ponude najbol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je ocijenjenog ponuđača iznosi </w:t>
      </w:r>
      <w:r w:rsidR="002D2459" w:rsidRPr="002D2459">
        <w:rPr>
          <w:rFonts w:ascii="Times New Roman" w:hAnsi="Times New Roman" w:cs="Times New Roman"/>
          <w:sz w:val="24"/>
          <w:szCs w:val="24"/>
        </w:rPr>
        <w:t xml:space="preserve">1.366.108,67 KM 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bez PDV-a, u postupku javne </w:t>
      </w:r>
      <w:r w:rsidRPr="00BC580E">
        <w:rPr>
          <w:rFonts w:ascii="Times New Roman" w:hAnsi="Times New Roman" w:cs="Times New Roman"/>
          <w:color w:val="000000"/>
          <w:sz w:val="24"/>
          <w:szCs w:val="24"/>
        </w:rPr>
        <w:t xml:space="preserve">nabavke </w:t>
      </w:r>
      <w:r w:rsidR="002D2459" w:rsidRPr="002D2459">
        <w:rPr>
          <w:rFonts w:ascii="Times New Roman" w:hAnsi="Times New Roman" w:cs="Times New Roman"/>
          <w:color w:val="000000"/>
          <w:sz w:val="24"/>
          <w:szCs w:val="24"/>
        </w:rPr>
        <w:t>radova  na rekonstrukciji regionalne ceste R-458 Simin Han-Gornja Tuzla-Površnice, dionica: Most na čaršiji - skretanje za Kovačicu od st.km.0+950- st.km.1+950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108C2B" w14:textId="77777777" w:rsidR="008F1B2C" w:rsidRPr="00BC580E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6DE3EC3" w14:textId="77777777" w:rsidR="008F1B2C" w:rsidRPr="007C2C0E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U postupku po Zapisniku o radu utvrđeno je da je Komisija za javnu nabavku blagovremeno i pravilno izvršila otvaranje ponuda i ocjenu prispjelih ponuda, o čemu je sačinila odgovarajuće zapisnike, u kojima je utvrđeno sljedeće:</w:t>
      </w:r>
      <w:r w:rsidRPr="007C2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AA351" w14:textId="77777777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3F84A85" w14:textId="77777777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ponud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4F9FF7" w14:textId="77777777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nije bilo neblagovremeno zaprimljenih ponuda.</w:t>
      </w:r>
    </w:p>
    <w:p w14:paraId="26858ECC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3699D08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EA794A4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2495C18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2EE953F" w14:textId="3E1ABDCA" w:rsidR="00382D12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 Naime, u postupku je ocijenjeno da je Komisija u svemu pravilno postupila te da je izbor najpovoljnijeg ponuđača izvršen u skladu sa Zakonom o javnim nabavkama Bosne i Hercegovine, podzakonskim aktima, internim aktima i tenderskim dokumentom. Uvidom u priloženu dokumentaciju, nesporno je da je izabrani ponuđač najbolje ocijenjen zbog utvrđenog kriterija najniže cijene, kako slijedi: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17"/>
        <w:gridCol w:w="3260"/>
        <w:gridCol w:w="3119"/>
        <w:gridCol w:w="2410"/>
      </w:tblGrid>
      <w:tr w:rsidR="002D2459" w:rsidRPr="009B2DB0" w14:paraId="32977D8A" w14:textId="77777777" w:rsidTr="003E77EE">
        <w:tc>
          <w:tcPr>
            <w:tcW w:w="817" w:type="dxa"/>
          </w:tcPr>
          <w:p w14:paraId="3DDBE0E0" w14:textId="77777777" w:rsidR="002D2459" w:rsidRPr="009B2DB0" w:rsidRDefault="002D2459" w:rsidP="003E77EE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rang</w:t>
            </w:r>
          </w:p>
        </w:tc>
        <w:tc>
          <w:tcPr>
            <w:tcW w:w="3260" w:type="dxa"/>
          </w:tcPr>
          <w:p w14:paraId="374ED7BA" w14:textId="77777777" w:rsidR="002D2459" w:rsidRPr="009B2DB0" w:rsidRDefault="002D2459" w:rsidP="003E77EE">
            <w:pPr>
              <w:pStyle w:val="ListParagraph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ponuđača</w:t>
            </w:r>
          </w:p>
        </w:tc>
        <w:tc>
          <w:tcPr>
            <w:tcW w:w="3119" w:type="dxa"/>
          </w:tcPr>
          <w:p w14:paraId="66B6D90E" w14:textId="77777777" w:rsidR="002D2459" w:rsidRPr="00932FEF" w:rsidRDefault="002D2459" w:rsidP="003E77EE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3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ponude (KM bez PDV-a)</w:t>
            </w:r>
          </w:p>
        </w:tc>
        <w:tc>
          <w:tcPr>
            <w:tcW w:w="2410" w:type="dxa"/>
          </w:tcPr>
          <w:p w14:paraId="0FB1C9CD" w14:textId="77777777" w:rsidR="002D2459" w:rsidRPr="009B2DB0" w:rsidRDefault="002D2459" w:rsidP="003E77EE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bodova</w:t>
            </w:r>
          </w:p>
        </w:tc>
      </w:tr>
      <w:tr w:rsidR="002D2459" w:rsidRPr="009B2DB0" w14:paraId="540E4C24" w14:textId="77777777" w:rsidTr="003E77EE">
        <w:tc>
          <w:tcPr>
            <w:tcW w:w="817" w:type="dxa"/>
            <w:vAlign w:val="center"/>
          </w:tcPr>
          <w:p w14:paraId="78B7D638" w14:textId="77777777" w:rsidR="002D2459" w:rsidRDefault="002D2459" w:rsidP="003E77EE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260" w:type="dxa"/>
          </w:tcPr>
          <w:p w14:paraId="3FA2204C" w14:textId="77777777" w:rsidR="002D2459" w:rsidRPr="006953E5" w:rsidRDefault="002D245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Grupa ponuđača: Cestotehnik doo Tuzla i Dobojputevi dd Doboj Jug   </w:t>
            </w:r>
          </w:p>
        </w:tc>
        <w:tc>
          <w:tcPr>
            <w:tcW w:w="3119" w:type="dxa"/>
            <w:vAlign w:val="center"/>
          </w:tcPr>
          <w:p w14:paraId="49BDEA7C" w14:textId="77777777" w:rsidR="002D2459" w:rsidRDefault="002D2459" w:rsidP="003E77EE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1.366.108,67</w:t>
            </w:r>
          </w:p>
        </w:tc>
        <w:tc>
          <w:tcPr>
            <w:tcW w:w="2410" w:type="dxa"/>
            <w:vAlign w:val="center"/>
          </w:tcPr>
          <w:p w14:paraId="15D97FF3" w14:textId="77777777" w:rsidR="002D2459" w:rsidRPr="00244A5D" w:rsidRDefault="002D2459" w:rsidP="003E77EE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  <w:tr w:rsidR="002D2459" w:rsidRPr="009B2DB0" w14:paraId="27015D89" w14:textId="77777777" w:rsidTr="003E77EE">
        <w:tc>
          <w:tcPr>
            <w:tcW w:w="817" w:type="dxa"/>
            <w:vAlign w:val="center"/>
          </w:tcPr>
          <w:p w14:paraId="438BEA21" w14:textId="77777777" w:rsidR="002D2459" w:rsidRDefault="002D2459" w:rsidP="003E77EE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260" w:type="dxa"/>
          </w:tcPr>
          <w:p w14:paraId="69A1C0CA" w14:textId="77777777" w:rsidR="002D2459" w:rsidRDefault="002D245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Jata group d.o.o. Srebrenik   </w:t>
            </w:r>
          </w:p>
        </w:tc>
        <w:tc>
          <w:tcPr>
            <w:tcW w:w="3119" w:type="dxa"/>
            <w:vAlign w:val="center"/>
          </w:tcPr>
          <w:p w14:paraId="7D6DE630" w14:textId="77777777" w:rsidR="002D2459" w:rsidRDefault="002D2459" w:rsidP="003E77EE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1.367.281,23</w:t>
            </w:r>
          </w:p>
        </w:tc>
        <w:tc>
          <w:tcPr>
            <w:tcW w:w="2410" w:type="dxa"/>
            <w:vAlign w:val="center"/>
          </w:tcPr>
          <w:p w14:paraId="7C24B359" w14:textId="77777777" w:rsidR="002D2459" w:rsidRDefault="002D2459" w:rsidP="003E77EE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99,91</w:t>
            </w:r>
          </w:p>
        </w:tc>
      </w:tr>
    </w:tbl>
    <w:p w14:paraId="4AB04EEC" w14:textId="1EF30E05" w:rsid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bookmarkStart w:id="1" w:name="_GoBack"/>
      <w:bookmarkEnd w:id="1"/>
      <w:r w:rsidRPr="00BE5A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provedene e – aukcije Agencija za javne nabavke formirala je i u „Izvještaju o toku i završetku e-</w:t>
      </w:r>
      <w:r w:rsidRPr="00BE457A">
        <w:t xml:space="preserve"> </w:t>
      </w:r>
      <w:r w:rsidRPr="00BE457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aukcije“ dostavila konačnu rang listu ponuđača koji su učestvovali na e-aukciji, kako slijedi: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17"/>
        <w:gridCol w:w="3260"/>
        <w:gridCol w:w="3119"/>
        <w:gridCol w:w="2410"/>
      </w:tblGrid>
      <w:tr w:rsidR="002D2459" w:rsidRPr="009B2DB0" w14:paraId="28E2C12F" w14:textId="77777777" w:rsidTr="003E77EE">
        <w:tc>
          <w:tcPr>
            <w:tcW w:w="817" w:type="dxa"/>
          </w:tcPr>
          <w:p w14:paraId="4EA63043" w14:textId="77777777" w:rsidR="002D2459" w:rsidRPr="009B2DB0" w:rsidRDefault="002D2459" w:rsidP="003E77EE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rang</w:t>
            </w:r>
          </w:p>
        </w:tc>
        <w:tc>
          <w:tcPr>
            <w:tcW w:w="3260" w:type="dxa"/>
          </w:tcPr>
          <w:p w14:paraId="58966C14" w14:textId="77777777" w:rsidR="002D2459" w:rsidRPr="009B2DB0" w:rsidRDefault="002D2459" w:rsidP="003E77EE">
            <w:pPr>
              <w:pStyle w:val="ListParagraph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ponuđača</w:t>
            </w:r>
          </w:p>
        </w:tc>
        <w:tc>
          <w:tcPr>
            <w:tcW w:w="3119" w:type="dxa"/>
          </w:tcPr>
          <w:p w14:paraId="1DBD3121" w14:textId="77777777" w:rsidR="002D2459" w:rsidRPr="00932FEF" w:rsidRDefault="002D2459" w:rsidP="003E77EE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3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ponude (KM bez PDV-a)</w:t>
            </w:r>
          </w:p>
        </w:tc>
        <w:tc>
          <w:tcPr>
            <w:tcW w:w="2410" w:type="dxa"/>
          </w:tcPr>
          <w:p w14:paraId="7E128E1C" w14:textId="77777777" w:rsidR="002D2459" w:rsidRPr="009B2DB0" w:rsidRDefault="002D2459" w:rsidP="003E77EE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bodova</w:t>
            </w:r>
          </w:p>
        </w:tc>
      </w:tr>
      <w:tr w:rsidR="002D2459" w:rsidRPr="009B2DB0" w14:paraId="33FDB63B" w14:textId="77777777" w:rsidTr="003E77EE">
        <w:tc>
          <w:tcPr>
            <w:tcW w:w="817" w:type="dxa"/>
            <w:vAlign w:val="center"/>
          </w:tcPr>
          <w:p w14:paraId="1E19E90A" w14:textId="77777777" w:rsidR="002D2459" w:rsidRDefault="002D2459" w:rsidP="003E77EE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260" w:type="dxa"/>
          </w:tcPr>
          <w:p w14:paraId="630DEA9D" w14:textId="77777777" w:rsidR="002D2459" w:rsidRPr="006953E5" w:rsidRDefault="002D245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Grupa ponuđača: Cestotehnik doo Tuzla i Dobojputevi dd Doboj Jug   </w:t>
            </w:r>
          </w:p>
        </w:tc>
        <w:tc>
          <w:tcPr>
            <w:tcW w:w="3119" w:type="dxa"/>
            <w:vAlign w:val="center"/>
          </w:tcPr>
          <w:p w14:paraId="27EE7BE7" w14:textId="77777777" w:rsidR="002D2459" w:rsidRDefault="002D2459" w:rsidP="003E77EE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1.366.108,67</w:t>
            </w:r>
          </w:p>
        </w:tc>
        <w:tc>
          <w:tcPr>
            <w:tcW w:w="2410" w:type="dxa"/>
            <w:vAlign w:val="center"/>
          </w:tcPr>
          <w:p w14:paraId="031411DB" w14:textId="77777777" w:rsidR="002D2459" w:rsidRPr="00244A5D" w:rsidRDefault="002D2459" w:rsidP="003E77EE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  <w:tr w:rsidR="002D2459" w:rsidRPr="009B2DB0" w14:paraId="63F9347F" w14:textId="77777777" w:rsidTr="003E77EE">
        <w:tc>
          <w:tcPr>
            <w:tcW w:w="817" w:type="dxa"/>
            <w:vAlign w:val="center"/>
          </w:tcPr>
          <w:p w14:paraId="2744CDB4" w14:textId="77777777" w:rsidR="002D2459" w:rsidRDefault="002D2459" w:rsidP="003E77EE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260" w:type="dxa"/>
          </w:tcPr>
          <w:p w14:paraId="15943BD3" w14:textId="77777777" w:rsidR="002D2459" w:rsidRDefault="002D245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Jata group d.o.o. Srebrenik   </w:t>
            </w:r>
          </w:p>
        </w:tc>
        <w:tc>
          <w:tcPr>
            <w:tcW w:w="3119" w:type="dxa"/>
            <w:vAlign w:val="center"/>
          </w:tcPr>
          <w:p w14:paraId="72C7C16D" w14:textId="77777777" w:rsidR="002D2459" w:rsidRDefault="002D2459" w:rsidP="003E77EE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1.367.281,23</w:t>
            </w:r>
          </w:p>
        </w:tc>
        <w:tc>
          <w:tcPr>
            <w:tcW w:w="2410" w:type="dxa"/>
            <w:vAlign w:val="center"/>
          </w:tcPr>
          <w:p w14:paraId="74546024" w14:textId="77777777" w:rsidR="002D2459" w:rsidRDefault="002D2459" w:rsidP="003E77EE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99,91</w:t>
            </w:r>
          </w:p>
        </w:tc>
      </w:tr>
    </w:tbl>
    <w:p w14:paraId="77B2AB6E" w14:textId="77777777" w:rsidR="00C60D9D" w:rsidRDefault="00C60D9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2463D76" w14:textId="77777777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Iz navedenih razloga, primjenom člana 64. stav 1. Zakona o javnim nabavkama Bosne i Hercegovine, odlučeno je kao u dispozitivu. </w:t>
      </w:r>
    </w:p>
    <w:p w14:paraId="1BB0ABCA" w14:textId="77777777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POUKA O PRAVNOM LIJEKU </w:t>
      </w:r>
    </w:p>
    <w:p w14:paraId="63BB28A4" w14:textId="77777777" w:rsidR="005342FD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Protiv ove odluke može se izjaviti žalba Uredu za razmatranje žalbi BiH, putem Ugovornog organa, najkasnije u roku od </w:t>
      </w:r>
      <w:r w:rsidR="00F423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10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</w:t>
      </w:r>
      <w:r w:rsidR="00F423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des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et) dana od dana prijema </w:t>
      </w: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odluke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</w:t>
      </w:r>
      <w:r w:rsidR="00F82CD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izboru najpovoljnijeg ponuđača</w:t>
      </w: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E1307A1" w14:textId="77777777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B185C1E" w14:textId="77777777" w:rsidR="005342FD" w:rsidRPr="008459FE" w:rsidRDefault="005342FD" w:rsidP="005342F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</w:t>
      </w: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DIREKTOR</w:t>
      </w:r>
    </w:p>
    <w:p w14:paraId="5092C051" w14:textId="77777777" w:rsidR="005342FD" w:rsidRPr="008459FE" w:rsidRDefault="005342FD" w:rsidP="005342F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                              _________________________</w:t>
      </w:r>
    </w:p>
    <w:p w14:paraId="28E8BFF7" w14:textId="77777777" w:rsidR="005342FD" w:rsidRPr="008459FE" w:rsidRDefault="005342FD" w:rsidP="005342F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</w:t>
      </w: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eastAsia="zh-CN"/>
        </w:rPr>
        <w:t>Zijad Omerčić, dipl. pravnik</w:t>
      </w:r>
    </w:p>
    <w:p w14:paraId="041926B9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Dostaviti:</w:t>
      </w:r>
    </w:p>
    <w:p w14:paraId="53EF3F54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Ponuđačima koji su učestvovali u javnoj nabavci</w:t>
      </w:r>
    </w:p>
    <w:p w14:paraId="1C5D553B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evidencija</w:t>
      </w:r>
    </w:p>
    <w:p w14:paraId="439B787F" w14:textId="77777777" w:rsidR="005342FD" w:rsidRPr="00A600C8" w:rsidRDefault="005342FD" w:rsidP="00A600C8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arhiva </w:t>
      </w:r>
    </w:p>
    <w:sectPr w:rsidR="005342FD" w:rsidRPr="00A600C8" w:rsidSect="00A9225B"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79610" w14:textId="77777777" w:rsidR="00277A95" w:rsidRDefault="00277A95">
      <w:pPr>
        <w:spacing w:after="0" w:line="240" w:lineRule="auto"/>
      </w:pPr>
      <w:r>
        <w:separator/>
      </w:r>
    </w:p>
  </w:endnote>
  <w:endnote w:type="continuationSeparator" w:id="0">
    <w:p w14:paraId="024B3DDE" w14:textId="77777777" w:rsidR="00277A95" w:rsidRDefault="0027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247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6B0A36" w14:textId="6CFFCCAB" w:rsidR="004D6C93" w:rsidRDefault="00C528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4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73BED7" w14:textId="77777777" w:rsidR="004D6C93" w:rsidRDefault="004D6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CC06D" w14:textId="77777777" w:rsidR="00277A95" w:rsidRDefault="00277A95">
      <w:pPr>
        <w:spacing w:after="0" w:line="240" w:lineRule="auto"/>
      </w:pPr>
      <w:r>
        <w:separator/>
      </w:r>
    </w:p>
  </w:footnote>
  <w:footnote w:type="continuationSeparator" w:id="0">
    <w:p w14:paraId="0D8FA221" w14:textId="77777777" w:rsidR="00277A95" w:rsidRDefault="00277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F1AF7"/>
    <w:multiLevelType w:val="hybridMultilevel"/>
    <w:tmpl w:val="84B6BF5C"/>
    <w:lvl w:ilvl="0" w:tplc="1EF01F2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A7"/>
    <w:rsid w:val="00022580"/>
    <w:rsid w:val="000340F2"/>
    <w:rsid w:val="00070427"/>
    <w:rsid w:val="00076391"/>
    <w:rsid w:val="000857CA"/>
    <w:rsid w:val="00085A6D"/>
    <w:rsid w:val="00086DE1"/>
    <w:rsid w:val="000B5167"/>
    <w:rsid w:val="000B5B31"/>
    <w:rsid w:val="000D2D9E"/>
    <w:rsid w:val="000E22BF"/>
    <w:rsid w:val="000E279E"/>
    <w:rsid w:val="000F735B"/>
    <w:rsid w:val="00100C2C"/>
    <w:rsid w:val="001028AC"/>
    <w:rsid w:val="00104EB6"/>
    <w:rsid w:val="00110C67"/>
    <w:rsid w:val="00137A99"/>
    <w:rsid w:val="001503D6"/>
    <w:rsid w:val="00173A9B"/>
    <w:rsid w:val="0017484D"/>
    <w:rsid w:val="00177985"/>
    <w:rsid w:val="001A0FED"/>
    <w:rsid w:val="001D6318"/>
    <w:rsid w:val="001E4B1D"/>
    <w:rsid w:val="001E4BD8"/>
    <w:rsid w:val="001F1B8D"/>
    <w:rsid w:val="00207809"/>
    <w:rsid w:val="002078B9"/>
    <w:rsid w:val="002464AD"/>
    <w:rsid w:val="002464D9"/>
    <w:rsid w:val="002513DE"/>
    <w:rsid w:val="00276EE6"/>
    <w:rsid w:val="00277A95"/>
    <w:rsid w:val="002900FA"/>
    <w:rsid w:val="002A3251"/>
    <w:rsid w:val="002A4263"/>
    <w:rsid w:val="002D2459"/>
    <w:rsid w:val="002D4602"/>
    <w:rsid w:val="002D4630"/>
    <w:rsid w:val="002F0647"/>
    <w:rsid w:val="003077C4"/>
    <w:rsid w:val="00315E18"/>
    <w:rsid w:val="003277C0"/>
    <w:rsid w:val="00327860"/>
    <w:rsid w:val="00336C4F"/>
    <w:rsid w:val="00340D87"/>
    <w:rsid w:val="003631F8"/>
    <w:rsid w:val="00382D12"/>
    <w:rsid w:val="003A5CF3"/>
    <w:rsid w:val="003C546C"/>
    <w:rsid w:val="003F6D07"/>
    <w:rsid w:val="0041299A"/>
    <w:rsid w:val="0047211D"/>
    <w:rsid w:val="004C6FD6"/>
    <w:rsid w:val="004D51F7"/>
    <w:rsid w:val="004D6C93"/>
    <w:rsid w:val="0050038F"/>
    <w:rsid w:val="005342FD"/>
    <w:rsid w:val="00567B6D"/>
    <w:rsid w:val="005A2E6C"/>
    <w:rsid w:val="005A5A2A"/>
    <w:rsid w:val="005A6175"/>
    <w:rsid w:val="005B22D3"/>
    <w:rsid w:val="005D2B50"/>
    <w:rsid w:val="005D2EC4"/>
    <w:rsid w:val="005E5FAA"/>
    <w:rsid w:val="005F3EC0"/>
    <w:rsid w:val="00605AB7"/>
    <w:rsid w:val="00605C06"/>
    <w:rsid w:val="00611A9F"/>
    <w:rsid w:val="00654751"/>
    <w:rsid w:val="00661279"/>
    <w:rsid w:val="00675551"/>
    <w:rsid w:val="0069070D"/>
    <w:rsid w:val="006D4CEA"/>
    <w:rsid w:val="00710FFC"/>
    <w:rsid w:val="00753556"/>
    <w:rsid w:val="00762C37"/>
    <w:rsid w:val="00765029"/>
    <w:rsid w:val="0078080F"/>
    <w:rsid w:val="00792AC8"/>
    <w:rsid w:val="007C2C0E"/>
    <w:rsid w:val="007E799B"/>
    <w:rsid w:val="007F4CA0"/>
    <w:rsid w:val="00801212"/>
    <w:rsid w:val="008053B0"/>
    <w:rsid w:val="00824D19"/>
    <w:rsid w:val="008559FF"/>
    <w:rsid w:val="008922CF"/>
    <w:rsid w:val="008C21F4"/>
    <w:rsid w:val="008F1B2C"/>
    <w:rsid w:val="008F59C9"/>
    <w:rsid w:val="00901F08"/>
    <w:rsid w:val="00904760"/>
    <w:rsid w:val="00922EB1"/>
    <w:rsid w:val="00977F74"/>
    <w:rsid w:val="009A2C15"/>
    <w:rsid w:val="009A43D5"/>
    <w:rsid w:val="009B25D1"/>
    <w:rsid w:val="009C2D95"/>
    <w:rsid w:val="009D492D"/>
    <w:rsid w:val="00A1413D"/>
    <w:rsid w:val="00A17FC3"/>
    <w:rsid w:val="00A30FF2"/>
    <w:rsid w:val="00A352CB"/>
    <w:rsid w:val="00A413A3"/>
    <w:rsid w:val="00A50FE9"/>
    <w:rsid w:val="00A600C8"/>
    <w:rsid w:val="00AA5A6F"/>
    <w:rsid w:val="00AE6C4F"/>
    <w:rsid w:val="00AF21AB"/>
    <w:rsid w:val="00AF600E"/>
    <w:rsid w:val="00B11F60"/>
    <w:rsid w:val="00B2346C"/>
    <w:rsid w:val="00B3130F"/>
    <w:rsid w:val="00B37B72"/>
    <w:rsid w:val="00B408D7"/>
    <w:rsid w:val="00B645F2"/>
    <w:rsid w:val="00B8165E"/>
    <w:rsid w:val="00B9205F"/>
    <w:rsid w:val="00BB0067"/>
    <w:rsid w:val="00BB00AD"/>
    <w:rsid w:val="00BB24A9"/>
    <w:rsid w:val="00BC580E"/>
    <w:rsid w:val="00BD7668"/>
    <w:rsid w:val="00BE2157"/>
    <w:rsid w:val="00BE457A"/>
    <w:rsid w:val="00BE59A8"/>
    <w:rsid w:val="00BE5A85"/>
    <w:rsid w:val="00BE5AE1"/>
    <w:rsid w:val="00BE5B66"/>
    <w:rsid w:val="00BF33D2"/>
    <w:rsid w:val="00C1752E"/>
    <w:rsid w:val="00C4163F"/>
    <w:rsid w:val="00C528C5"/>
    <w:rsid w:val="00C56AA9"/>
    <w:rsid w:val="00C60D9D"/>
    <w:rsid w:val="00C71434"/>
    <w:rsid w:val="00C85F34"/>
    <w:rsid w:val="00C86944"/>
    <w:rsid w:val="00CB0696"/>
    <w:rsid w:val="00CB3E10"/>
    <w:rsid w:val="00CB7CDA"/>
    <w:rsid w:val="00D159F5"/>
    <w:rsid w:val="00D24BA7"/>
    <w:rsid w:val="00D25549"/>
    <w:rsid w:val="00D25C7E"/>
    <w:rsid w:val="00D37054"/>
    <w:rsid w:val="00D44550"/>
    <w:rsid w:val="00D85369"/>
    <w:rsid w:val="00D85492"/>
    <w:rsid w:val="00DA4C6D"/>
    <w:rsid w:val="00DA566E"/>
    <w:rsid w:val="00DC3224"/>
    <w:rsid w:val="00DC46E4"/>
    <w:rsid w:val="00DD727F"/>
    <w:rsid w:val="00DF21DF"/>
    <w:rsid w:val="00DF5170"/>
    <w:rsid w:val="00E016E9"/>
    <w:rsid w:val="00E135E6"/>
    <w:rsid w:val="00E4431E"/>
    <w:rsid w:val="00E62935"/>
    <w:rsid w:val="00E7161D"/>
    <w:rsid w:val="00E955B9"/>
    <w:rsid w:val="00EB73F8"/>
    <w:rsid w:val="00ED326B"/>
    <w:rsid w:val="00F074D1"/>
    <w:rsid w:val="00F10C85"/>
    <w:rsid w:val="00F2021D"/>
    <w:rsid w:val="00F33298"/>
    <w:rsid w:val="00F4234D"/>
    <w:rsid w:val="00F82CDD"/>
    <w:rsid w:val="00F846A4"/>
    <w:rsid w:val="00F87405"/>
    <w:rsid w:val="00F924ED"/>
    <w:rsid w:val="00F95CB2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837F46"/>
  <w15:docId w15:val="{E2D3CCF5-A08B-4AA6-BC67-83653356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4B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BA7"/>
    <w:pPr>
      <w:ind w:left="720"/>
      <w:contextualSpacing/>
    </w:pPr>
  </w:style>
  <w:style w:type="table" w:styleId="TableGrid">
    <w:name w:val="Table Grid"/>
    <w:basedOn w:val="TableNormal"/>
    <w:uiPriority w:val="59"/>
    <w:rsid w:val="00D2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4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BA7"/>
  </w:style>
  <w:style w:type="paragraph" w:styleId="BalloonText">
    <w:name w:val="Balloon Text"/>
    <w:basedOn w:val="Normal"/>
    <w:link w:val="BalloonTextChar"/>
    <w:uiPriority w:val="99"/>
    <w:semiHidden/>
    <w:unhideWhenUsed/>
    <w:rsid w:val="008C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1F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B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B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8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8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87053-46DC-4D30-89CA-1542A4C5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</dc:creator>
  <cp:lastModifiedBy>Zemira</cp:lastModifiedBy>
  <cp:revision>2</cp:revision>
  <cp:lastPrinted>2026-06-08T08:01:00Z</cp:lastPrinted>
  <dcterms:created xsi:type="dcterms:W3CDTF">2026-08-12T17:47:00Z</dcterms:created>
  <dcterms:modified xsi:type="dcterms:W3CDTF">2026-08-12T17:47:00Z</dcterms:modified>
</cp:coreProperties>
</file>