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442724549"/>
    <w:bookmarkEnd w:id="0"/>
    <w:p w14:paraId="537790D8" w14:textId="77777777" w:rsidR="00D24BA7" w:rsidRPr="00F436FE" w:rsidRDefault="00D24BA7" w:rsidP="00D24BA7">
      <w:pPr>
        <w:jc w:val="center"/>
        <w:rPr>
          <w:rFonts w:ascii="Cambria" w:hAnsi="Cambria" w:cs="Cambria"/>
          <w:color w:val="000000"/>
          <w:sz w:val="32"/>
          <w:szCs w:val="32"/>
        </w:rPr>
      </w:pPr>
      <w:r w:rsidRPr="009271C7">
        <w:rPr>
          <w:rFonts w:ascii="Garamond" w:hAnsi="Garamond"/>
          <w:sz w:val="20"/>
          <w:szCs w:val="20"/>
        </w:rPr>
        <w:object w:dxaOrig="9115" w:dyaOrig="2698" w14:anchorId="3E6A8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45pt;height:90pt" o:ole="">
            <v:imagedata r:id="rId8" o:title=""/>
          </v:shape>
          <o:OLEObject Type="Embed" ProgID="Excel.Sheet.8" ShapeID="_x0000_i1025" DrawAspect="Content" ObjectID="_1851060486" r:id="rId9"/>
        </w:objec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>ODLUKA O IZBORU NAJPOVOLJNIJEG PONUĐAČA –</w:t>
      </w:r>
    </w:p>
    <w:p w14:paraId="2CFC82C4" w14:textId="77777777" w:rsidR="00D24BA7" w:rsidRDefault="002464AD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3"/>
          <w:szCs w:val="23"/>
        </w:rPr>
      </w:pPr>
      <w:r>
        <w:rPr>
          <w:rFonts w:ascii="Garamond" w:hAnsi="Garamond" w:cs="Garamond"/>
          <w:b/>
          <w:bCs/>
          <w:color w:val="000000"/>
          <w:sz w:val="23"/>
          <w:szCs w:val="23"/>
        </w:rPr>
        <w:t>OTVORENI POSTUPAK</w:t>
      </w:r>
    </w:p>
    <w:p w14:paraId="2C6FEADF" w14:textId="10EE8DF2" w:rsidR="00F55E5B" w:rsidRPr="00F55E5B" w:rsidRDefault="00F55E5B" w:rsidP="00F55E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Broj: 05-04-198-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9</w:t>
      </w: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/26</w:t>
      </w:r>
    </w:p>
    <w:p w14:paraId="1AA76E37" w14:textId="5C922B5A" w:rsidR="00F82CDD" w:rsidRDefault="00F55E5B" w:rsidP="00F55E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Datum: 16.09.2026. godine</w:t>
      </w:r>
    </w:p>
    <w:p w14:paraId="4FA9F398" w14:textId="77777777" w:rsidR="00F55E5B" w:rsidRPr="007C2C0E" w:rsidRDefault="00F55E5B" w:rsidP="00F55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3BFED6" w14:textId="1B323DB9" w:rsidR="00D24BA7" w:rsidRPr="00BC580E" w:rsidRDefault="00D24BA7" w:rsidP="00BC58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zh-CN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Na osnovu člana 64. stav 1. tačka b) i člana 70. stava 1., 3. i 6. Zakona o javnim nabavkama Bosne i Hercegovine („Sl. glasnik BiH“, broj 39/14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846A4">
        <w:rPr>
          <w:rFonts w:ascii="Times New Roman" w:hAnsi="Times New Roman" w:cs="Times New Roman"/>
          <w:color w:val="000000"/>
          <w:sz w:val="24"/>
          <w:szCs w:val="24"/>
        </w:rPr>
        <w:t xml:space="preserve"> 59/22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 50/24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), Pravilnika o javnim nabavkama roba, usluga i radova JU Direkcija regionalnih cesta TK, na Preporuku Komisije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 xml:space="preserve"> iznesenu u Zapisniku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broj: 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05-0</w:t>
      </w:r>
      <w:r w:rsidR="000340F2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>98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godine, u postupku javne </w:t>
      </w:r>
      <w:r w:rsidR="00BF33D2" w:rsidRPr="00675551">
        <w:rPr>
          <w:rFonts w:ascii="Times New Roman" w:hAnsi="Times New Roman" w:cs="Times New Roman"/>
          <w:color w:val="000000"/>
          <w:sz w:val="24"/>
          <w:szCs w:val="24"/>
        </w:rPr>
        <w:t xml:space="preserve">nabavke </w:t>
      </w:r>
      <w:r w:rsidR="00F55E5B" w:rsidRPr="00F55E5B">
        <w:rPr>
          <w:rFonts w:ascii="Times New Roman" w:hAnsi="Times New Roman" w:cs="Times New Roman"/>
          <w:sz w:val="24"/>
          <w:szCs w:val="24"/>
        </w:rPr>
        <w:t>radova na rekonstrukciji regionalne ceste R456b Priboj-Teočak  od st. km. 7+750 do st. km. 8+550 (općina Teočak)</w:t>
      </w:r>
      <w:r w:rsidR="00904760">
        <w:rPr>
          <w:rFonts w:ascii="Times New Roman" w:hAnsi="Times New Roman" w:cs="Times New Roman"/>
          <w:szCs w:val="24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direktor JU Direkcija regionalnih cesta TK je donio </w:t>
      </w:r>
    </w:p>
    <w:p w14:paraId="2CAC1CD4" w14:textId="77777777" w:rsidR="00D24BA7" w:rsidRPr="007C2C0E" w:rsidRDefault="00D24BA7" w:rsidP="00DF5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DAB69F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ODLUKU</w:t>
      </w:r>
    </w:p>
    <w:p w14:paraId="1E9CE827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 izboru najpovoljnijeg ponuđača</w:t>
      </w:r>
    </w:p>
    <w:p w14:paraId="0482D359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F2B322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CEE2DC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1.</w:t>
      </w:r>
    </w:p>
    <w:p w14:paraId="41E20503" w14:textId="78073D9A" w:rsidR="00D24BA7" w:rsidRPr="00824D19" w:rsidRDefault="00D24BA7" w:rsidP="00824D1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Prihvata se Preporuka Komisije za javne nabavke, 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iznesen</w:t>
      </w:r>
      <w:r w:rsid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 Zapisniku broj: 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>05-04-198-8/26 od 16.09.2026. godine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i ugovor za javnu nabavku </w:t>
      </w:r>
      <w:r w:rsidR="00F55E5B" w:rsidRPr="00F55E5B">
        <w:rPr>
          <w:rFonts w:ascii="Times New Roman" w:hAnsi="Times New Roman" w:cs="Times New Roman"/>
          <w:sz w:val="24"/>
          <w:szCs w:val="24"/>
        </w:rPr>
        <w:t>radova na rekonstrukciji regionalne ceste R456b Priboj-Teočak  od st. km. 7+750 do st. km. 8+550 (općina Teočak)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dodjeljuje se ponuđaču </w:t>
      </w:r>
      <w:r w:rsidR="001E4BD8" w:rsidRPr="001E4B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Izgradnja d.o.o Teočak  </w:t>
      </w:r>
      <w:r w:rsidR="004D51F7" w:rsidRP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za najnižu ponuđenu ci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jenu od </w:t>
      </w:r>
      <w:r w:rsidR="00F55E5B" w:rsidRPr="00F55E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1.136.687,90</w:t>
      </w:r>
      <w:r w:rsidR="00F55E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KM bez PDV-a</w:t>
      </w:r>
      <w:r w:rsidRPr="007C2C0E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kao najbolje ocijenjenom ponuđaču. </w:t>
      </w:r>
    </w:p>
    <w:p w14:paraId="16E71DEF" w14:textId="77777777" w:rsidR="00D24BA7" w:rsidRPr="007C2C0E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Sa izabranim ponuđačem će se sklopiti ugovor.</w:t>
      </w:r>
    </w:p>
    <w:p w14:paraId="3B740522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2.</w:t>
      </w:r>
    </w:p>
    <w:p w14:paraId="6CF5C2BD" w14:textId="609C7987" w:rsidR="00D24BA7" w:rsidRPr="00D37054" w:rsidRDefault="00F55E5B" w:rsidP="00D24BA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55E5B">
        <w:rPr>
          <w:rFonts w:ascii="Times New Roman" w:hAnsi="Times New Roman" w:cs="Times New Roman"/>
          <w:color w:val="000000"/>
          <w:sz w:val="24"/>
          <w:szCs w:val="24"/>
        </w:rPr>
        <w:t>Prijedlog ugovora dostavit će se na potpis izabranom ponuđaču d.o.o. Izgradnja Teočak, u skladu sa članom 98.stav 2. tačka a) Zakona o javnim nabavkama BiH.</w:t>
      </w:r>
    </w:p>
    <w:p w14:paraId="2B3CC140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3.</w:t>
      </w:r>
    </w:p>
    <w:p w14:paraId="54CE8000" w14:textId="77777777" w:rsidR="00CB7CDA" w:rsidRDefault="00D24BA7" w:rsidP="0076502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objavit će se na web-stranici www.judctk.ba,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istovremeno s upućivanjem ponuđačima koji su sudjelovali u postupku javne nabavke, u skladu sa članom 70. stav (6) Zakona o javnim nabavkama Bosne i Hercegovine</w:t>
      </w:r>
      <w:r w:rsidR="007C2C0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117258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4.</w:t>
      </w:r>
    </w:p>
    <w:p w14:paraId="655C547C" w14:textId="77777777" w:rsidR="000340F2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stupa na snagu danom donošenja i dostavlja se svim ponuđačima koji su sudjelovali u postupku javne nabavke, u skladu sa članom 71. stav (2) Zakona o javnim nabavkama Bosne i Hercegovine.</w:t>
      </w:r>
    </w:p>
    <w:p w14:paraId="07CDC418" w14:textId="77777777" w:rsidR="00F55E5B" w:rsidRDefault="00F55E5B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2213EE" w14:textId="77777777" w:rsidR="00D24BA7" w:rsidRPr="00F55E5B" w:rsidRDefault="00D24BA7" w:rsidP="00D24BA7">
      <w:pPr>
        <w:ind w:hanging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5E5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Obrazloženje</w:t>
      </w:r>
    </w:p>
    <w:p w14:paraId="1063671B" w14:textId="4200B7F9" w:rsidR="009A2C15" w:rsidRDefault="009A2C15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Postupak javne nabavke pokrenut je Odlukom o pokretanju postupka javne nabavke broj: </w:t>
      </w:r>
      <w:r w:rsidR="00F55E5B" w:rsidRPr="00F55E5B">
        <w:rPr>
          <w:rFonts w:ascii="Times New Roman" w:hAnsi="Times New Roman" w:cs="Times New Roman"/>
          <w:color w:val="000000"/>
          <w:sz w:val="24"/>
          <w:szCs w:val="24"/>
        </w:rPr>
        <w:t>05-04-198/26 od 24.08.2026.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Javna nabavka je provedena putem </w:t>
      </w:r>
      <w:r w:rsidR="00137A99">
        <w:rPr>
          <w:rFonts w:ascii="Times New Roman" w:hAnsi="Times New Roman" w:cs="Times New Roman"/>
          <w:color w:val="000000"/>
          <w:sz w:val="24"/>
          <w:szCs w:val="24"/>
        </w:rPr>
        <w:t>otvorenog postupka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. Procijenjena vrijednost javne nabavke bez PDV-a iznosila je </w:t>
      </w:r>
      <w:r w:rsidR="00F55E5B" w:rsidRPr="00F55E5B">
        <w:rPr>
          <w:rFonts w:ascii="Times New Roman" w:hAnsi="Times New Roman" w:cs="Times New Roman"/>
          <w:color w:val="000000"/>
          <w:sz w:val="24"/>
          <w:szCs w:val="24"/>
        </w:rPr>
        <w:t xml:space="preserve">1.137.535,40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KM. </w:t>
      </w:r>
    </w:p>
    <w:p w14:paraId="507741E3" w14:textId="77777777" w:rsidR="00904760" w:rsidRPr="009A2C15" w:rsidRDefault="00904760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277B75" w14:textId="69C7BC17" w:rsidR="00F82CDD" w:rsidRDefault="009A2C15" w:rsidP="00F55E5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Obavj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eštenja o nabavci broj </w:t>
      </w:r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997-1-3-67-3-83/26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objavljeno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24.08.2026.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godine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Službeni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glasnik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BiH,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broj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: 63/26,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Ispravka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obavještenja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nabavci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broj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: 997-1-3-67-8-87/26 od 26.08.2026.,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Službeni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glasnik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BiH,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broj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 63/26</w:t>
      </w:r>
      <w:r w:rsidR="00F82CD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27B7F0C0" w14:textId="2F67DC4E" w:rsidR="009A2C15" w:rsidRDefault="009A2C15" w:rsidP="00F82C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Komisija za javnu nabavku imen</w:t>
      </w:r>
      <w:r w:rsidR="000340F2">
        <w:rPr>
          <w:rFonts w:ascii="Times New Roman" w:hAnsi="Times New Roman" w:cs="Times New Roman"/>
          <w:color w:val="000000"/>
          <w:sz w:val="24"/>
          <w:szCs w:val="24"/>
        </w:rPr>
        <w:t>ovana je Rješenjem broj: 05-04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98</w:t>
      </w:r>
      <w:r w:rsidR="00F924E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/2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E135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 godine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. Komisija za javnu nabavku dostavila je d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ana 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. godine Zapisnik o radu Komisije 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05-04-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198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/26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sa rezultatima kvalifikacije i preporukom za 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>dodjelu ugovora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9BC6E5" w14:textId="77777777" w:rsidR="001E4BD8" w:rsidRDefault="001E4BD8" w:rsidP="001E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16BAE" w14:textId="77777777" w:rsidR="00C60D9D" w:rsidRPr="00C60D9D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Nakon izvršenog otvaranja ponuda komisija je pristupila analizi dokumentacije priložene uz ponude u smislu provjere njihove validnosti obzirom na iskazane zahtjeve ugovornog organa u tenderskoj dokumentaciji, odnosno vrednovanju ponuda, a u skladu sa procedurama i pravilima utvrđenim tenderskom dokumentacijom i Zakonom o javnim nabavkama BiH, odnosno pripadajućim podzakonskim aktima. </w:t>
      </w:r>
    </w:p>
    <w:p w14:paraId="00A3A34D" w14:textId="5F74E1A7" w:rsidR="00C60D9D" w:rsidRPr="00C60D9D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Tom prilikom Komisija je utvrdila da </w:t>
      </w:r>
      <w:r w:rsid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onuda ponuđača Izgradnja doo Teočak ispunjava kvalifikacione uslove propisane tenderskom dokumentacijom</w:t>
      </w: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, te da u ovom postupku javne nabavke nije bilo ponuđača čije ponude su odbijene na osnovu rezultata pregleda i ocjene ponuda.</w:t>
      </w:r>
    </w:p>
    <w:p w14:paraId="7DB4B09C" w14:textId="46E54B5A" w:rsidR="00F55E5B" w:rsidRPr="009B56C2" w:rsidRDefault="00F55E5B" w:rsidP="00F55E5B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B56C2">
        <w:rPr>
          <w:rFonts w:ascii="Times New Roman" w:eastAsia="TimesNewRoman" w:hAnsi="Times New Roman" w:cs="Times New Roman"/>
          <w:sz w:val="24"/>
          <w:szCs w:val="24"/>
        </w:rPr>
        <w:t xml:space="preserve">Tenderskom dokumentacijom za predmetnu javnu nabavku bilo je predviđeno provođenje e-aukcije, ali kako je </w:t>
      </w:r>
      <w:r>
        <w:rPr>
          <w:rFonts w:ascii="Times New Roman" w:eastAsia="TimesNewRoman" w:hAnsi="Times New Roman" w:cs="Times New Roman"/>
          <w:sz w:val="24"/>
          <w:szCs w:val="24"/>
        </w:rPr>
        <w:t>zaprimljena i kvalifikovana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 xml:space="preserve"> jedna ponuda, a u skladu sa članom </w:t>
      </w:r>
      <w:r>
        <w:rPr>
          <w:rFonts w:ascii="Times New Roman" w:eastAsia="TimesNewRoman" w:hAnsi="Times New Roman" w:cs="Times New Roman"/>
          <w:sz w:val="24"/>
          <w:szCs w:val="24"/>
        </w:rPr>
        <w:t>4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 xml:space="preserve">. stav </w:t>
      </w:r>
      <w:r>
        <w:rPr>
          <w:rFonts w:ascii="Times New Roman" w:eastAsia="TimesNewRoman" w:hAnsi="Times New Roman" w:cs="Times New Roman"/>
          <w:sz w:val="24"/>
          <w:szCs w:val="24"/>
        </w:rPr>
        <w:t>2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 xml:space="preserve">. Pravilnika o uslovima i načinu korištenja e-aukcije („Službeni glasnik BiH“ broj: </w:t>
      </w:r>
      <w:r>
        <w:rPr>
          <w:rFonts w:ascii="Times New Roman" w:eastAsia="TimesNewRoman" w:hAnsi="Times New Roman" w:cs="Times New Roman"/>
          <w:sz w:val="24"/>
          <w:szCs w:val="24"/>
        </w:rPr>
        <w:t>80/23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 xml:space="preserve">) Komisija </w:t>
      </w:r>
      <w:r>
        <w:rPr>
          <w:rFonts w:ascii="Times New Roman" w:eastAsia="TimesNewRoman" w:hAnsi="Times New Roman" w:cs="Times New Roman"/>
          <w:sz w:val="24"/>
          <w:szCs w:val="24"/>
        </w:rPr>
        <w:t>je predlo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>ž</w:t>
      </w:r>
      <w:r>
        <w:rPr>
          <w:rFonts w:ascii="Times New Roman" w:eastAsia="TimesNewRoman" w:hAnsi="Times New Roman" w:cs="Times New Roman"/>
          <w:sz w:val="24"/>
          <w:szCs w:val="24"/>
        </w:rPr>
        <w:t>ila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 xml:space="preserve"> ugovornom organu da okonča postupak dodijele ugovora bez održavanja </w:t>
      </w:r>
      <w:r>
        <w:rPr>
          <w:rFonts w:ascii="Times New Roman" w:eastAsia="TimesNewRoman" w:hAnsi="Times New Roman" w:cs="Times New Roman"/>
          <w:sz w:val="24"/>
          <w:szCs w:val="24"/>
        </w:rPr>
        <w:t>e – aukcije</w:t>
      </w:r>
      <w:r w:rsidRPr="009B56C2">
        <w:rPr>
          <w:rFonts w:ascii="Times New Roman" w:eastAsia="TimesNewRoman" w:hAnsi="Times New Roman" w:cs="Times New Roman"/>
          <w:sz w:val="24"/>
          <w:szCs w:val="24"/>
        </w:rPr>
        <w:t>.</w:t>
      </w:r>
    </w:p>
    <w:p w14:paraId="17E840C4" w14:textId="77777777" w:rsidR="00F55E5B" w:rsidRPr="007C2C0E" w:rsidRDefault="00F55E5B" w:rsidP="00F55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096EDA" w14:textId="77777777" w:rsidR="00F55E5B" w:rsidRPr="007C2C0E" w:rsidRDefault="00F55E5B" w:rsidP="00F55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U postupku po Zapisniku o radu utvrđeno je da je Komisija za javnu nabavku blagovremeno i pravilno izvršila otvaranje ponuda i ocjenu prispjelih ponuda, o čemu je sačinila odgovarajuće zapisnike, u kojima je utvrđeno sljedeće: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E7E42" w14:textId="77777777" w:rsidR="00F55E5B" w:rsidRPr="007C2C0E" w:rsidRDefault="00F55E5B" w:rsidP="00F55E5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je ukupan broj pristiglih ponuda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06E7462" w14:textId="77777777" w:rsidR="00F55E5B" w:rsidRDefault="00F55E5B" w:rsidP="00F55E5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blagovremeno zaprimljen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ponud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3699D08" w14:textId="3AB8EE47" w:rsidR="008F1B2C" w:rsidRPr="00F55E5B" w:rsidRDefault="00F55E5B" w:rsidP="00F55E5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5E5B">
        <w:rPr>
          <w:rFonts w:ascii="Times New Roman" w:hAnsi="Times New Roman" w:cs="Times New Roman"/>
          <w:color w:val="000000"/>
          <w:sz w:val="24"/>
          <w:szCs w:val="24"/>
        </w:rPr>
        <w:t>da nije bilo neblagovremeno zaprimljenih ponuda</w:t>
      </w:r>
    </w:p>
    <w:p w14:paraId="72EE953F" w14:textId="3E1ABDCA" w:rsidR="00382D12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postupku donošenja ove odluke, posebno su cijenjene činjenice da je Komisija, pravilno i potpuno, izvršila ocjenu kvalificiranosti ponuđača te ocjenu prispjelih ponuda, u skladu sa kriterijima iz tenderske dokumentacije. U postupku ocjene provedenog postupka, rukovodilac ugovornog organa nije našao razloge, nepravilnosti niti propuste u radu koji bi eventualno bili osnov za neprihvaćanje preporuke Komisije za javne nabavke. Naime, u postupku je ocijenjeno da je Komisija u svemu pravilno postupila te da je izbor najpovoljnijeg ponuđača izvršen u skladu sa Zakonom o javnim nabavkama Bosne i Hercegovine, podzakonskim aktima, internim aktima i tenderskim dokumentom. Uvidom u priloženu dokumentaciju, nesporno je da je izabrani ponuđač najbolje ocijenjen zbog utvrđenog kriterija najniže cijene, kako slijedi: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3119"/>
        <w:gridCol w:w="2410"/>
      </w:tblGrid>
      <w:tr w:rsidR="00C60D9D" w:rsidRPr="009B2DB0" w14:paraId="368FD63F" w14:textId="77777777" w:rsidTr="00100807">
        <w:tc>
          <w:tcPr>
            <w:tcW w:w="817" w:type="dxa"/>
          </w:tcPr>
          <w:p w14:paraId="32E12AE2" w14:textId="77777777" w:rsidR="00C60D9D" w:rsidRPr="009B2DB0" w:rsidRDefault="00C60D9D" w:rsidP="001008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rang</w:t>
            </w:r>
          </w:p>
        </w:tc>
        <w:tc>
          <w:tcPr>
            <w:tcW w:w="3260" w:type="dxa"/>
          </w:tcPr>
          <w:p w14:paraId="0336E5F0" w14:textId="77777777" w:rsidR="00C60D9D" w:rsidRPr="009B2DB0" w:rsidRDefault="00C60D9D" w:rsidP="00100807">
            <w:pPr>
              <w:pStyle w:val="ListParagraph"/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ponuđača</w:t>
            </w:r>
          </w:p>
        </w:tc>
        <w:tc>
          <w:tcPr>
            <w:tcW w:w="3119" w:type="dxa"/>
          </w:tcPr>
          <w:p w14:paraId="6C1FE6C0" w14:textId="77777777" w:rsidR="00C60D9D" w:rsidRPr="00932FEF" w:rsidRDefault="00C60D9D" w:rsidP="001008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2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Cijena ponude (KM bez PDV-a)</w:t>
            </w:r>
          </w:p>
        </w:tc>
        <w:tc>
          <w:tcPr>
            <w:tcW w:w="2410" w:type="dxa"/>
          </w:tcPr>
          <w:p w14:paraId="1EE4474B" w14:textId="77777777" w:rsidR="00C60D9D" w:rsidRPr="009B2DB0" w:rsidRDefault="00C60D9D" w:rsidP="001008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Ukupan broj bodova</w:t>
            </w:r>
          </w:p>
        </w:tc>
      </w:tr>
      <w:tr w:rsidR="00C60D9D" w:rsidRPr="009B2DB0" w14:paraId="1C74DFE6" w14:textId="77777777" w:rsidTr="00100807">
        <w:trPr>
          <w:trHeight w:val="312"/>
        </w:trPr>
        <w:tc>
          <w:tcPr>
            <w:tcW w:w="817" w:type="dxa"/>
            <w:vAlign w:val="center"/>
          </w:tcPr>
          <w:p w14:paraId="471B0C19" w14:textId="77777777" w:rsidR="00C60D9D" w:rsidRDefault="00C60D9D" w:rsidP="00100807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260" w:type="dxa"/>
          </w:tcPr>
          <w:p w14:paraId="73ABF36B" w14:textId="77777777" w:rsidR="00C60D9D" w:rsidRPr="009B2DB0" w:rsidRDefault="00C60D9D" w:rsidP="001008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37A2D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Izgradnja d.o.o Teočak</w:t>
            </w:r>
          </w:p>
        </w:tc>
        <w:tc>
          <w:tcPr>
            <w:tcW w:w="3119" w:type="dxa"/>
            <w:vAlign w:val="center"/>
          </w:tcPr>
          <w:p w14:paraId="26A655FF" w14:textId="22958CDF" w:rsidR="00C60D9D" w:rsidRDefault="00F55E5B" w:rsidP="00100807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F55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1.136.687,90</w:t>
            </w:r>
          </w:p>
        </w:tc>
        <w:tc>
          <w:tcPr>
            <w:tcW w:w="2410" w:type="dxa"/>
            <w:vAlign w:val="center"/>
          </w:tcPr>
          <w:p w14:paraId="563DD082" w14:textId="77777777" w:rsidR="00C60D9D" w:rsidRPr="00244A5D" w:rsidRDefault="00C60D9D" w:rsidP="00100807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100</w:t>
            </w:r>
          </w:p>
        </w:tc>
      </w:tr>
    </w:tbl>
    <w:p w14:paraId="42463D76" w14:textId="77777777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lastRenderedPageBreak/>
        <w:t xml:space="preserve">Iz navedenih razloga, primjenom člana 64. stav 1. Zakona o javnim nabavkama Bosne i Hercegovine, odlučeno je kao u dispozitivu. </w:t>
      </w:r>
    </w:p>
    <w:p w14:paraId="1106E8F4" w14:textId="77777777" w:rsidR="00F55E5B" w:rsidRDefault="00F55E5B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BB0ABCA" w14:textId="381ECF63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POUKA O PRAVNOM LIJEKU </w:t>
      </w:r>
    </w:p>
    <w:p w14:paraId="63BB28A4" w14:textId="77777777" w:rsidR="005342FD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Protiv ove odluke može se izjaviti žalba Uredu za razmatranje žalbi BiH, putem Ugovornog organa, najkasnije u roku od 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10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des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et) dana od dana prijema 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odluke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</w:t>
      </w:r>
      <w:r w:rsidR="00F82CD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izboru najpovoljnijeg ponuđača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1E1307A1" w14:textId="77777777" w:rsidR="005342FD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6F9E75" w14:textId="77777777" w:rsidR="00F55E5B" w:rsidRPr="00C56AA9" w:rsidRDefault="00F55E5B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B185C1E" w14:textId="77777777" w:rsidR="005342FD" w:rsidRPr="008459FE" w:rsidRDefault="005342FD" w:rsidP="005342F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DIREKTOR</w:t>
      </w:r>
    </w:p>
    <w:p w14:paraId="5092C051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             _________________________</w:t>
      </w:r>
    </w:p>
    <w:p w14:paraId="28E8BFF7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4"/>
          <w:lang w:eastAsia="zh-CN"/>
        </w:rPr>
        <w:t>Zijad Omerčić, dipl. pravnik</w:t>
      </w:r>
    </w:p>
    <w:p w14:paraId="041926B9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Dostaviti:</w:t>
      </w:r>
    </w:p>
    <w:p w14:paraId="53EF3F54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Ponuđačima koji su učestvovali u javnoj nabavci</w:t>
      </w:r>
    </w:p>
    <w:p w14:paraId="1C5D553B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evidencija</w:t>
      </w:r>
    </w:p>
    <w:p w14:paraId="439B787F" w14:textId="77777777" w:rsidR="005342FD" w:rsidRPr="00A600C8" w:rsidRDefault="005342FD" w:rsidP="00A600C8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- arhiva </w:t>
      </w:r>
    </w:p>
    <w:sectPr w:rsidR="005342FD" w:rsidRPr="00A600C8" w:rsidSect="00A9225B"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1C186" w14:textId="77777777" w:rsidR="004B1FC1" w:rsidRDefault="004B1FC1">
      <w:pPr>
        <w:spacing w:after="0" w:line="240" w:lineRule="auto"/>
      </w:pPr>
      <w:r>
        <w:separator/>
      </w:r>
    </w:p>
  </w:endnote>
  <w:endnote w:type="continuationSeparator" w:id="0">
    <w:p w14:paraId="35227E9E" w14:textId="77777777" w:rsidR="004B1FC1" w:rsidRDefault="004B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247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B0A36" w14:textId="77777777" w:rsidR="004D6C93" w:rsidRDefault="00C528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6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73BED7" w14:textId="77777777" w:rsidR="004D6C93" w:rsidRDefault="004D6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7C1CE" w14:textId="77777777" w:rsidR="004B1FC1" w:rsidRDefault="004B1FC1">
      <w:pPr>
        <w:spacing w:after="0" w:line="240" w:lineRule="auto"/>
      </w:pPr>
      <w:r>
        <w:separator/>
      </w:r>
    </w:p>
  </w:footnote>
  <w:footnote w:type="continuationSeparator" w:id="0">
    <w:p w14:paraId="5B15B1D0" w14:textId="77777777" w:rsidR="004B1FC1" w:rsidRDefault="004B1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7E3"/>
    <w:multiLevelType w:val="hybridMultilevel"/>
    <w:tmpl w:val="DAAE0388"/>
    <w:lvl w:ilvl="0" w:tplc="E67CB1E2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AF7"/>
    <w:multiLevelType w:val="hybridMultilevel"/>
    <w:tmpl w:val="84B6BF5C"/>
    <w:lvl w:ilvl="0" w:tplc="1EF01F2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56600831">
    <w:abstractNumId w:val="0"/>
  </w:num>
  <w:num w:numId="2" w16cid:durableId="1330250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BA7"/>
    <w:rsid w:val="00022580"/>
    <w:rsid w:val="000340F2"/>
    <w:rsid w:val="00070427"/>
    <w:rsid w:val="00076391"/>
    <w:rsid w:val="000857CA"/>
    <w:rsid w:val="00085A6D"/>
    <w:rsid w:val="00086DE1"/>
    <w:rsid w:val="000B5167"/>
    <w:rsid w:val="000B5B31"/>
    <w:rsid w:val="000D2D9E"/>
    <w:rsid w:val="000E22BF"/>
    <w:rsid w:val="000E279E"/>
    <w:rsid w:val="000F735B"/>
    <w:rsid w:val="00100C2C"/>
    <w:rsid w:val="00104EB6"/>
    <w:rsid w:val="00110C67"/>
    <w:rsid w:val="00137A99"/>
    <w:rsid w:val="001503D6"/>
    <w:rsid w:val="00173A9B"/>
    <w:rsid w:val="0017484D"/>
    <w:rsid w:val="00177985"/>
    <w:rsid w:val="001A0FED"/>
    <w:rsid w:val="001D6318"/>
    <w:rsid w:val="001E4B1D"/>
    <w:rsid w:val="001E4BD8"/>
    <w:rsid w:val="001F1B8D"/>
    <w:rsid w:val="00207809"/>
    <w:rsid w:val="002078B9"/>
    <w:rsid w:val="002464AD"/>
    <w:rsid w:val="002464D9"/>
    <w:rsid w:val="002513DE"/>
    <w:rsid w:val="00276EE6"/>
    <w:rsid w:val="002900FA"/>
    <w:rsid w:val="002A3251"/>
    <w:rsid w:val="002A4263"/>
    <w:rsid w:val="002D4602"/>
    <w:rsid w:val="002D4630"/>
    <w:rsid w:val="002F0647"/>
    <w:rsid w:val="003077C4"/>
    <w:rsid w:val="00315E18"/>
    <w:rsid w:val="003277C0"/>
    <w:rsid w:val="00336C4F"/>
    <w:rsid w:val="00340D87"/>
    <w:rsid w:val="003631F8"/>
    <w:rsid w:val="00382D12"/>
    <w:rsid w:val="003A5CF3"/>
    <w:rsid w:val="003C546C"/>
    <w:rsid w:val="003F6D07"/>
    <w:rsid w:val="0041299A"/>
    <w:rsid w:val="0047211D"/>
    <w:rsid w:val="004B1FC1"/>
    <w:rsid w:val="004C6FD6"/>
    <w:rsid w:val="004D51F7"/>
    <w:rsid w:val="004D6C93"/>
    <w:rsid w:val="0050038F"/>
    <w:rsid w:val="005342FD"/>
    <w:rsid w:val="00567B6D"/>
    <w:rsid w:val="005A2E6C"/>
    <w:rsid w:val="005A5A2A"/>
    <w:rsid w:val="005B22D3"/>
    <w:rsid w:val="005D2B50"/>
    <w:rsid w:val="005D2EC4"/>
    <w:rsid w:val="005E5FAA"/>
    <w:rsid w:val="005F3EC0"/>
    <w:rsid w:val="00605AB7"/>
    <w:rsid w:val="00605C06"/>
    <w:rsid w:val="00611A9F"/>
    <w:rsid w:val="00654751"/>
    <w:rsid w:val="00661279"/>
    <w:rsid w:val="00675551"/>
    <w:rsid w:val="0069070D"/>
    <w:rsid w:val="006D4CEA"/>
    <w:rsid w:val="00710FFC"/>
    <w:rsid w:val="00753556"/>
    <w:rsid w:val="00762C37"/>
    <w:rsid w:val="00765029"/>
    <w:rsid w:val="0078080F"/>
    <w:rsid w:val="00792AC8"/>
    <w:rsid w:val="007C2C0E"/>
    <w:rsid w:val="007E799B"/>
    <w:rsid w:val="007F4CA0"/>
    <w:rsid w:val="00801212"/>
    <w:rsid w:val="008053B0"/>
    <w:rsid w:val="00824D19"/>
    <w:rsid w:val="008559FF"/>
    <w:rsid w:val="008922CF"/>
    <w:rsid w:val="008C21F4"/>
    <w:rsid w:val="008F1B2C"/>
    <w:rsid w:val="008F59C9"/>
    <w:rsid w:val="00901F08"/>
    <w:rsid w:val="00904760"/>
    <w:rsid w:val="00922EB1"/>
    <w:rsid w:val="00977F74"/>
    <w:rsid w:val="009A2C15"/>
    <w:rsid w:val="009A43D5"/>
    <w:rsid w:val="009B25D1"/>
    <w:rsid w:val="009C2D95"/>
    <w:rsid w:val="009D492D"/>
    <w:rsid w:val="00A1413D"/>
    <w:rsid w:val="00A17FC3"/>
    <w:rsid w:val="00A30FF2"/>
    <w:rsid w:val="00A352CB"/>
    <w:rsid w:val="00A413A3"/>
    <w:rsid w:val="00A50FE9"/>
    <w:rsid w:val="00A600C8"/>
    <w:rsid w:val="00AA5A6F"/>
    <w:rsid w:val="00AE6C4F"/>
    <w:rsid w:val="00AF21AB"/>
    <w:rsid w:val="00AF600E"/>
    <w:rsid w:val="00B11F60"/>
    <w:rsid w:val="00B2346C"/>
    <w:rsid w:val="00B3130F"/>
    <w:rsid w:val="00B37B72"/>
    <w:rsid w:val="00B408D7"/>
    <w:rsid w:val="00B645F2"/>
    <w:rsid w:val="00B8165E"/>
    <w:rsid w:val="00B9205F"/>
    <w:rsid w:val="00BB0067"/>
    <w:rsid w:val="00BB00AD"/>
    <w:rsid w:val="00BB24A9"/>
    <w:rsid w:val="00BC580E"/>
    <w:rsid w:val="00BD7668"/>
    <w:rsid w:val="00BE2157"/>
    <w:rsid w:val="00BE457A"/>
    <w:rsid w:val="00BE59A8"/>
    <w:rsid w:val="00BE5A85"/>
    <w:rsid w:val="00BE5AE1"/>
    <w:rsid w:val="00BE5B66"/>
    <w:rsid w:val="00BF33D2"/>
    <w:rsid w:val="00C1752E"/>
    <w:rsid w:val="00C4163F"/>
    <w:rsid w:val="00C528C5"/>
    <w:rsid w:val="00C56AA9"/>
    <w:rsid w:val="00C60D9D"/>
    <w:rsid w:val="00C85F34"/>
    <w:rsid w:val="00C86944"/>
    <w:rsid w:val="00CB0696"/>
    <w:rsid w:val="00CB3E10"/>
    <w:rsid w:val="00CB7CDA"/>
    <w:rsid w:val="00D159F5"/>
    <w:rsid w:val="00D24BA7"/>
    <w:rsid w:val="00D25549"/>
    <w:rsid w:val="00D25C7E"/>
    <w:rsid w:val="00D37054"/>
    <w:rsid w:val="00D44550"/>
    <w:rsid w:val="00D85369"/>
    <w:rsid w:val="00D85492"/>
    <w:rsid w:val="00DA4C6D"/>
    <w:rsid w:val="00DA566E"/>
    <w:rsid w:val="00DC3224"/>
    <w:rsid w:val="00DC46E4"/>
    <w:rsid w:val="00DD727F"/>
    <w:rsid w:val="00DF21DF"/>
    <w:rsid w:val="00DF5170"/>
    <w:rsid w:val="00E016E9"/>
    <w:rsid w:val="00E135E6"/>
    <w:rsid w:val="00E4431E"/>
    <w:rsid w:val="00E62935"/>
    <w:rsid w:val="00E7161D"/>
    <w:rsid w:val="00E955B9"/>
    <w:rsid w:val="00EB73F8"/>
    <w:rsid w:val="00ED326B"/>
    <w:rsid w:val="00ED5136"/>
    <w:rsid w:val="00F074D1"/>
    <w:rsid w:val="00F10C85"/>
    <w:rsid w:val="00F2021D"/>
    <w:rsid w:val="00F33298"/>
    <w:rsid w:val="00F4234D"/>
    <w:rsid w:val="00F55E5B"/>
    <w:rsid w:val="00F82CDD"/>
    <w:rsid w:val="00F846A4"/>
    <w:rsid w:val="00F87405"/>
    <w:rsid w:val="00F924ED"/>
    <w:rsid w:val="00F95CB2"/>
    <w:rsid w:val="00FE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7F46"/>
  <w15:docId w15:val="{E2D3CCF5-A08B-4AA6-BC67-83653356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4BA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D24BA7"/>
    <w:pPr>
      <w:ind w:left="720"/>
      <w:contextualSpacing/>
    </w:pPr>
  </w:style>
  <w:style w:type="table" w:styleId="TableGrid">
    <w:name w:val="Table Grid"/>
    <w:basedOn w:val="TableNormal"/>
    <w:uiPriority w:val="59"/>
    <w:rsid w:val="00D24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BA7"/>
  </w:style>
  <w:style w:type="paragraph" w:styleId="BalloonText">
    <w:name w:val="Balloon Text"/>
    <w:basedOn w:val="Normal"/>
    <w:link w:val="BalloonTextChar"/>
    <w:uiPriority w:val="99"/>
    <w:semiHidden/>
    <w:unhideWhenUsed/>
    <w:rsid w:val="008C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1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D85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DEB43-46BF-418D-8C86-6411E4DD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Zemira</dc:creator>
  <cp:lastModifiedBy>Zemira Beširović</cp:lastModifiedBy>
  <cp:revision>2</cp:revision>
  <cp:lastPrinted>2026-05-20T13:09:00Z</cp:lastPrinted>
  <dcterms:created xsi:type="dcterms:W3CDTF">2026-09-16T08:42:00Z</dcterms:created>
  <dcterms:modified xsi:type="dcterms:W3CDTF">2026-09-16T08:42:00Z</dcterms:modified>
</cp:coreProperties>
</file>