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442724549"/>
    <w:bookmarkEnd w:id="0"/>
    <w:p w14:paraId="537790D8" w14:textId="77777777" w:rsidR="00D24BA7" w:rsidRPr="00F436FE" w:rsidRDefault="00D24BA7" w:rsidP="00D24BA7">
      <w:pPr>
        <w:jc w:val="center"/>
        <w:rPr>
          <w:rFonts w:ascii="Cambria" w:hAnsi="Cambria" w:cs="Cambria"/>
          <w:color w:val="000000"/>
          <w:sz w:val="32"/>
          <w:szCs w:val="32"/>
        </w:rPr>
      </w:pPr>
      <w:r w:rsidRPr="009271C7">
        <w:rPr>
          <w:rFonts w:ascii="Garamond" w:hAnsi="Garamond"/>
          <w:sz w:val="20"/>
          <w:szCs w:val="20"/>
        </w:rPr>
        <w:object w:dxaOrig="9115" w:dyaOrig="2698" w14:anchorId="3E6A8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45pt;height:90pt" o:ole="">
            <v:imagedata r:id="rId8" o:title=""/>
          </v:shape>
          <o:OLEObject Type="Embed" ProgID="Excel.Sheet.8" ShapeID="_x0000_i1025" DrawAspect="Content" ObjectID="_1851065184" r:id="rId9"/>
        </w:object>
      </w:r>
      <w:r w:rsidRPr="00F436FE">
        <w:rPr>
          <w:rFonts w:ascii="Cambria" w:hAnsi="Cambria" w:cs="Cambria"/>
          <w:b/>
          <w:bCs/>
          <w:color w:val="000000"/>
          <w:sz w:val="32"/>
          <w:szCs w:val="32"/>
        </w:rPr>
        <w:t xml:space="preserve">- </w:t>
      </w:r>
      <w:r>
        <w:rPr>
          <w:rFonts w:ascii="Cambria" w:hAnsi="Cambria" w:cs="Cambria"/>
          <w:b/>
          <w:bCs/>
          <w:color w:val="000000"/>
          <w:sz w:val="32"/>
          <w:szCs w:val="32"/>
        </w:rPr>
        <w:t xml:space="preserve">- </w:t>
      </w:r>
      <w:r w:rsidRPr="00F436FE">
        <w:rPr>
          <w:rFonts w:ascii="Cambria" w:hAnsi="Cambria" w:cs="Cambria"/>
          <w:b/>
          <w:bCs/>
          <w:color w:val="000000"/>
          <w:sz w:val="32"/>
          <w:szCs w:val="32"/>
        </w:rPr>
        <w:t>ODLUKA O IZBORU NAJPOVOLJNIJEG PONUĐAČA –</w:t>
      </w:r>
    </w:p>
    <w:p w14:paraId="2CFC82C4" w14:textId="77777777" w:rsidR="00D24BA7" w:rsidRDefault="002464AD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3"/>
          <w:szCs w:val="23"/>
        </w:rPr>
      </w:pPr>
      <w:r>
        <w:rPr>
          <w:rFonts w:ascii="Garamond" w:hAnsi="Garamond" w:cs="Garamond"/>
          <w:b/>
          <w:bCs/>
          <w:color w:val="000000"/>
          <w:sz w:val="23"/>
          <w:szCs w:val="23"/>
        </w:rPr>
        <w:t>OTVORENI POSTUPAK</w:t>
      </w:r>
    </w:p>
    <w:p w14:paraId="2C6FEADF" w14:textId="341CC78F" w:rsidR="00F55E5B" w:rsidRPr="00F55E5B" w:rsidRDefault="00F55E5B" w:rsidP="00F55E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Broj: 05-04-19</w:t>
      </w:r>
      <w:r w:rsidR="0068618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  <w:r w:rsidRP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9</w:t>
      </w:r>
      <w:r w:rsidRP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/26</w:t>
      </w:r>
    </w:p>
    <w:p w14:paraId="1AA76E37" w14:textId="5C922B5A" w:rsidR="00F82CDD" w:rsidRDefault="00F55E5B" w:rsidP="00F55E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Datum: 16.09.2026. godine</w:t>
      </w:r>
    </w:p>
    <w:p w14:paraId="4FA9F398" w14:textId="77777777" w:rsidR="00F55E5B" w:rsidRPr="007C2C0E" w:rsidRDefault="00F55E5B" w:rsidP="00F55E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3BFED6" w14:textId="796871A3" w:rsidR="00D24BA7" w:rsidRPr="00BC580E" w:rsidRDefault="00D24BA7" w:rsidP="00BC58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zh-CN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Na osnovu člana 64. stav 1. tačka b) i člana 70. stava 1., 3. i 6. Zakona o javnim nabavkama Bosne i Hercegovine („Sl. glasnik BiH“, broj 39/14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846A4">
        <w:rPr>
          <w:rFonts w:ascii="Times New Roman" w:hAnsi="Times New Roman" w:cs="Times New Roman"/>
          <w:color w:val="000000"/>
          <w:sz w:val="24"/>
          <w:szCs w:val="24"/>
        </w:rPr>
        <w:t xml:space="preserve"> 59/22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, 50/24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), Pravilnika o javnim nabavkama roba, usluga i radova JU Direkcija regionalnih cesta TK, na Preporuku Komisije</w:t>
      </w:r>
      <w:r w:rsidR="001E4BD8">
        <w:rPr>
          <w:rFonts w:ascii="Times New Roman" w:hAnsi="Times New Roman" w:cs="Times New Roman"/>
          <w:color w:val="000000"/>
          <w:sz w:val="24"/>
          <w:szCs w:val="24"/>
        </w:rPr>
        <w:t xml:space="preserve"> iznesenu u Zapisniku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broj: 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>05-0</w:t>
      </w:r>
      <w:r w:rsidR="000340F2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F55E5B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68618E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382D12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F55E5B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382D12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C60D9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od 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godine, u postupku javne </w:t>
      </w:r>
      <w:r w:rsidR="00BF33D2" w:rsidRPr="00675551">
        <w:rPr>
          <w:rFonts w:ascii="Times New Roman" w:hAnsi="Times New Roman" w:cs="Times New Roman"/>
          <w:color w:val="000000"/>
          <w:sz w:val="24"/>
          <w:szCs w:val="24"/>
        </w:rPr>
        <w:t xml:space="preserve">nabavke </w:t>
      </w:r>
      <w:r w:rsidR="0068618E" w:rsidRPr="0068618E">
        <w:rPr>
          <w:rFonts w:ascii="Times New Roman" w:hAnsi="Times New Roman" w:cs="Times New Roman"/>
          <w:sz w:val="24"/>
          <w:szCs w:val="24"/>
        </w:rPr>
        <w:t>radova na sanaciji kosine na regionalnoj cesti R-470 Tuzla-Dubrave st.km 1+340 (Grad Tuzla)</w:t>
      </w:r>
      <w:r w:rsidR="00904760">
        <w:rPr>
          <w:rFonts w:ascii="Times New Roman" w:hAnsi="Times New Roman" w:cs="Times New Roman"/>
          <w:szCs w:val="24"/>
        </w:rPr>
        <w:t xml:space="preserve">,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direktor JU Direkcija regionalnih cesta TK je donio </w:t>
      </w:r>
    </w:p>
    <w:p w14:paraId="2CAC1CD4" w14:textId="77777777" w:rsidR="00D24BA7" w:rsidRPr="007C2C0E" w:rsidRDefault="00D24BA7" w:rsidP="00DF5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1DAB69F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ODLUKU</w:t>
      </w:r>
    </w:p>
    <w:p w14:paraId="1E9CE827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 izboru najpovoljnijeg ponuđača</w:t>
      </w:r>
    </w:p>
    <w:p w14:paraId="0482D359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F2B322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CEE2DC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1.</w:t>
      </w:r>
    </w:p>
    <w:p w14:paraId="41E20503" w14:textId="214D6043" w:rsidR="00D24BA7" w:rsidRPr="00824D19" w:rsidRDefault="00D24BA7" w:rsidP="00824D1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Prihvata se Preporuka Komisije za javne nabavke, 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iznesen</w:t>
      </w:r>
      <w:r w:rsid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 Zapisniku broj: </w:t>
      </w:r>
      <w:r w:rsidR="00F55E5B" w:rsidRPr="00F55E5B">
        <w:rPr>
          <w:rFonts w:ascii="Times New Roman" w:eastAsia="Times New Roman" w:hAnsi="Times New Roman" w:cs="Times New Roman"/>
          <w:sz w:val="24"/>
          <w:szCs w:val="24"/>
          <w:lang w:eastAsia="zh-CN"/>
        </w:rPr>
        <w:t>05-04-19</w:t>
      </w:r>
      <w:r w:rsidR="0068618E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F55E5B" w:rsidRPr="00F55E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-8/26 od 16.09.2026. godine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i ugovor za javnu nabavku </w:t>
      </w:r>
      <w:r w:rsidR="0068618E" w:rsidRPr="0068618E">
        <w:rPr>
          <w:rFonts w:ascii="Times New Roman" w:hAnsi="Times New Roman" w:cs="Times New Roman"/>
          <w:sz w:val="24"/>
          <w:szCs w:val="24"/>
        </w:rPr>
        <w:t>radova na sanaciji kosine na regionalnoj cesti R-470 Tuzla-Dubrave st.km 1+340 (Grad Tuzla)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dodjeljuje se ponuđaču </w:t>
      </w:r>
      <w:r w:rsidR="0068618E" w:rsidRPr="006861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Jata group doo Srebrenik  </w:t>
      </w:r>
      <w:r w:rsidR="004D51F7" w:rsidRP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za najnižu ponuđenu ci</w:t>
      </w:r>
      <w:r w:rsid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jenu od </w:t>
      </w:r>
      <w:r w:rsidR="0068618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100.944,97</w:t>
      </w:r>
      <w:r w:rsidR="00F55E5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KM bez PDV-a</w:t>
      </w:r>
      <w:r w:rsidRPr="007C2C0E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,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kao najbolje ocijenjenom ponuđaču. </w:t>
      </w:r>
    </w:p>
    <w:p w14:paraId="16E71DEF" w14:textId="77777777" w:rsidR="00D24BA7" w:rsidRPr="007C2C0E" w:rsidRDefault="00D24BA7" w:rsidP="00D24B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Sa izabranim ponuđačem će se sklopiti ugovor.</w:t>
      </w:r>
    </w:p>
    <w:p w14:paraId="3B740522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2.</w:t>
      </w:r>
    </w:p>
    <w:p w14:paraId="6CF5C2BD" w14:textId="4610C9C7" w:rsidR="00D24BA7" w:rsidRPr="00D37054" w:rsidRDefault="00F55E5B" w:rsidP="00D24BA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55E5B">
        <w:rPr>
          <w:rFonts w:ascii="Times New Roman" w:hAnsi="Times New Roman" w:cs="Times New Roman"/>
          <w:color w:val="000000"/>
          <w:sz w:val="24"/>
          <w:szCs w:val="24"/>
        </w:rPr>
        <w:t xml:space="preserve">Prijedlog ugovora dostavit će se na potpis izabranom ponuđaču </w:t>
      </w:r>
      <w:r w:rsidR="0068618E" w:rsidRPr="0068618E">
        <w:rPr>
          <w:rFonts w:ascii="Times New Roman" w:hAnsi="Times New Roman" w:cs="Times New Roman"/>
          <w:color w:val="000000"/>
          <w:sz w:val="24"/>
          <w:szCs w:val="24"/>
        </w:rPr>
        <w:t>Jata group doo Srebrenik</w:t>
      </w:r>
      <w:r w:rsidRPr="00F55E5B">
        <w:rPr>
          <w:rFonts w:ascii="Times New Roman" w:hAnsi="Times New Roman" w:cs="Times New Roman"/>
          <w:color w:val="000000"/>
          <w:sz w:val="24"/>
          <w:szCs w:val="24"/>
        </w:rPr>
        <w:t>, u skladu sa članom 98.stav 2. tačka a) Zakona o javnim nabavkama BiH.</w:t>
      </w:r>
    </w:p>
    <w:p w14:paraId="2B3CC140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3.</w:t>
      </w:r>
    </w:p>
    <w:p w14:paraId="54CE8000" w14:textId="77777777" w:rsidR="00CB7CDA" w:rsidRDefault="00D24BA7" w:rsidP="0076502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Ova odluka objavit će se na web-stranici www.judctk.ba,</w:t>
      </w:r>
      <w:r w:rsidRPr="007C2C0E">
        <w:rPr>
          <w:rFonts w:ascii="Times New Roman" w:hAnsi="Times New Roman" w:cs="Times New Roman"/>
          <w:sz w:val="24"/>
          <w:szCs w:val="24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istovremeno s upućivanjem ponuđačima koji su sudjelovali u postupku javne nabavke, u skladu sa članom 70. stav (6) Zakona o javnim nabavkama Bosne i Hercegovine</w:t>
      </w:r>
      <w:r w:rsidR="007C2C0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1117258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4.</w:t>
      </w:r>
    </w:p>
    <w:p w14:paraId="655C547C" w14:textId="77777777" w:rsidR="000340F2" w:rsidRDefault="00D24BA7" w:rsidP="00D24B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Ova odluka stupa na snagu danom donošenja i dostavlja se svim ponuđačima koji su sudjelovali u postupku javne nabavke, u skladu sa članom 71. stav (2) Zakona o javnim nabavkama Bosne i Hercegovine.</w:t>
      </w:r>
    </w:p>
    <w:p w14:paraId="07CDC418" w14:textId="77777777" w:rsidR="00F55E5B" w:rsidRDefault="00F55E5B" w:rsidP="00D24B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2213EE" w14:textId="77777777" w:rsidR="00D24BA7" w:rsidRPr="00F55E5B" w:rsidRDefault="00D24BA7" w:rsidP="00D24BA7">
      <w:pPr>
        <w:ind w:hanging="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5E5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Obrazloženje</w:t>
      </w:r>
    </w:p>
    <w:p w14:paraId="1063671B" w14:textId="11FE0426" w:rsidR="009A2C15" w:rsidRDefault="009A2C15" w:rsidP="009A2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Postupak javne nabavke pokrenut je Odlukom o pokretanju postupka javne nabavke broj: </w:t>
      </w:r>
      <w:r w:rsidR="00F55E5B" w:rsidRPr="00F55E5B">
        <w:rPr>
          <w:rFonts w:ascii="Times New Roman" w:hAnsi="Times New Roman" w:cs="Times New Roman"/>
          <w:color w:val="000000"/>
          <w:sz w:val="24"/>
          <w:szCs w:val="24"/>
        </w:rPr>
        <w:t>05-04-19</w:t>
      </w:r>
      <w:r w:rsidR="0068618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55E5B" w:rsidRPr="00F55E5B">
        <w:rPr>
          <w:rFonts w:ascii="Times New Roman" w:hAnsi="Times New Roman" w:cs="Times New Roman"/>
          <w:color w:val="000000"/>
          <w:sz w:val="24"/>
          <w:szCs w:val="24"/>
        </w:rPr>
        <w:t>/26 od 2</w:t>
      </w:r>
      <w:r w:rsidR="0068618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F55E5B" w:rsidRPr="00F55E5B">
        <w:rPr>
          <w:rFonts w:ascii="Times New Roman" w:hAnsi="Times New Roman" w:cs="Times New Roman"/>
          <w:color w:val="000000"/>
          <w:sz w:val="24"/>
          <w:szCs w:val="24"/>
        </w:rPr>
        <w:t>.08.2026.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Javna nabavka je provedena putem </w:t>
      </w:r>
      <w:r w:rsidR="00137A99">
        <w:rPr>
          <w:rFonts w:ascii="Times New Roman" w:hAnsi="Times New Roman" w:cs="Times New Roman"/>
          <w:color w:val="000000"/>
          <w:sz w:val="24"/>
          <w:szCs w:val="24"/>
        </w:rPr>
        <w:t>otvorenog postupka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. Procijenjena vrijednost javne nabavke bez PDV-a iznosila je </w:t>
      </w:r>
      <w:r w:rsidR="0068618E">
        <w:rPr>
          <w:rFonts w:ascii="Times New Roman" w:hAnsi="Times New Roman" w:cs="Times New Roman"/>
          <w:color w:val="000000"/>
          <w:sz w:val="24"/>
          <w:szCs w:val="24"/>
        </w:rPr>
        <w:t>107.468,20</w:t>
      </w:r>
      <w:r w:rsidR="00F55E5B" w:rsidRPr="00F55E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KM. </w:t>
      </w:r>
    </w:p>
    <w:p w14:paraId="507741E3" w14:textId="77777777" w:rsidR="00904760" w:rsidRPr="009A2C15" w:rsidRDefault="00904760" w:rsidP="009A2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277B75" w14:textId="200F9ED6" w:rsidR="00F82CDD" w:rsidRDefault="009A2C15" w:rsidP="00F55E5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>Obavj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 xml:space="preserve">eštenja o nabavci broj </w:t>
      </w:r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997-1-3-6</w:t>
      </w:r>
      <w:r w:rsidR="006861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6</w:t>
      </w:r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-3-8</w:t>
      </w:r>
      <w:r w:rsidR="006861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2</w:t>
      </w:r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/26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objavljeno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2</w:t>
      </w:r>
      <w:r w:rsidR="006861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1</w:t>
      </w:r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.08.2026.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godine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Službeni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glasnik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BiH, </w:t>
      </w:r>
      <w:proofErr w:type="spellStart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broj</w:t>
      </w:r>
      <w:proofErr w:type="spellEnd"/>
      <w:r w:rsidR="00F55E5B" w:rsidRPr="00F55E5B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: 63/26</w:t>
      </w:r>
      <w:r w:rsidR="00F82CD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27B7F0C0" w14:textId="018AC292" w:rsidR="009A2C15" w:rsidRDefault="009A2C15" w:rsidP="00F82C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>Komisija za javnu nabavku imen</w:t>
      </w:r>
      <w:r w:rsidR="000340F2">
        <w:rPr>
          <w:rFonts w:ascii="Times New Roman" w:hAnsi="Times New Roman" w:cs="Times New Roman"/>
          <w:color w:val="000000"/>
          <w:sz w:val="24"/>
          <w:szCs w:val="24"/>
        </w:rPr>
        <w:t>ovana je Rješenjem broj: 05-04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E4BD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68618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924E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/2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r w:rsidR="0068618E">
        <w:rPr>
          <w:rFonts w:ascii="Times New Roman" w:hAnsi="Times New Roman" w:cs="Times New Roman"/>
          <w:color w:val="000000"/>
          <w:sz w:val="24"/>
          <w:szCs w:val="24"/>
        </w:rPr>
        <w:t>08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F82CDD" w:rsidRPr="00F82CDD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E135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D" w:rsidRPr="00F82CDD">
        <w:rPr>
          <w:rFonts w:ascii="Times New Roman" w:hAnsi="Times New Roman" w:cs="Times New Roman"/>
          <w:color w:val="000000"/>
          <w:sz w:val="24"/>
          <w:szCs w:val="24"/>
        </w:rPr>
        <w:t>. godine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>. Komisija za javnu nabavku dostavila je d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 xml:space="preserve">ana 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. godine Zapisnik o radu Komisije </w:t>
      </w:r>
      <w:r w:rsidR="00C60D9D" w:rsidRPr="00C60D9D">
        <w:rPr>
          <w:rFonts w:ascii="Times New Roman" w:hAnsi="Times New Roman" w:cs="Times New Roman"/>
          <w:color w:val="000000"/>
          <w:sz w:val="24"/>
          <w:szCs w:val="24"/>
        </w:rPr>
        <w:t>05-04-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68618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C60D9D" w:rsidRPr="00C60D9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55E5B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C60D9D" w:rsidRPr="00C60D9D">
        <w:rPr>
          <w:rFonts w:ascii="Times New Roman" w:hAnsi="Times New Roman" w:cs="Times New Roman"/>
          <w:color w:val="000000"/>
          <w:sz w:val="24"/>
          <w:szCs w:val="24"/>
        </w:rPr>
        <w:t>/26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sa rezultatima kvalifikacije i preporukom za </w:t>
      </w:r>
      <w:r w:rsidR="001E4BD8">
        <w:rPr>
          <w:rFonts w:ascii="Times New Roman" w:hAnsi="Times New Roman" w:cs="Times New Roman"/>
          <w:color w:val="000000"/>
          <w:sz w:val="24"/>
          <w:szCs w:val="24"/>
        </w:rPr>
        <w:t>dodjelu ugovora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69BC6E5" w14:textId="77777777" w:rsidR="001E4BD8" w:rsidRDefault="001E4BD8" w:rsidP="001E4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A16BAE" w14:textId="77777777" w:rsidR="00C60D9D" w:rsidRPr="00C60D9D" w:rsidRDefault="00C60D9D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Nakon izvršenog otvaranja ponuda komisija je pristupila analizi dokumentacije priložene uz ponude u smislu provjere njihove validnosti obzirom na iskazane zahtjeve ugovornog organa u tenderskoj dokumentaciji, odnosno vrednovanju ponuda, a u skladu sa procedurama i pravilima utvrđenim tenderskom dokumentacijom i Zakonom o javnim nabavkama BiH, odnosno pripadajućim podzakonskim aktima. </w:t>
      </w:r>
    </w:p>
    <w:p w14:paraId="00A3A34D" w14:textId="6FF8718F" w:rsidR="00C60D9D" w:rsidRPr="00C60D9D" w:rsidRDefault="00C60D9D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Tom prilikom Komisija je utvrdila da </w:t>
      </w:r>
      <w:r w:rsid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</w:t>
      </w:r>
      <w:r w:rsidR="00F55E5B" w:rsidRP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onuda ponuđača </w:t>
      </w:r>
      <w:r w:rsidR="0068618E" w:rsidRPr="0068618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Jata group doo Srebrenik </w:t>
      </w:r>
      <w:r w:rsidR="00F55E5B" w:rsidRPr="00F55E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ispunjava kvalifikacione uslove propisane tenderskom dokumentacijom</w:t>
      </w: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, te da u ovom postupku javne nabavke nije bilo ponuđača čije ponude su odbijene na osnovu rezultata pregleda i ocjene ponuda.</w:t>
      </w:r>
    </w:p>
    <w:p w14:paraId="17E840C4" w14:textId="31339745" w:rsidR="00F55E5B" w:rsidRDefault="00AB302F" w:rsidP="00F55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AB302F">
        <w:rPr>
          <w:rFonts w:ascii="Times New Roman" w:eastAsia="TimesNewRoman" w:hAnsi="Times New Roman" w:cs="Times New Roman"/>
          <w:sz w:val="24"/>
          <w:szCs w:val="24"/>
        </w:rPr>
        <w:t xml:space="preserve">Tenderskom dokumentacijom za predmetnu javnu nabavku nije bilo predviđeno provođenje e-aukcije. Kako je primljena jedna ponuda, Komisija 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je </w:t>
      </w:r>
      <w:r w:rsidRPr="00AB302F">
        <w:rPr>
          <w:rFonts w:ascii="Times New Roman" w:eastAsia="TimesNewRoman" w:hAnsi="Times New Roman" w:cs="Times New Roman"/>
          <w:sz w:val="24"/>
          <w:szCs w:val="24"/>
        </w:rPr>
        <w:t>predlaž</w:t>
      </w:r>
      <w:r>
        <w:rPr>
          <w:rFonts w:ascii="Times New Roman" w:eastAsia="TimesNewRoman" w:hAnsi="Times New Roman" w:cs="Times New Roman"/>
          <w:sz w:val="24"/>
          <w:szCs w:val="24"/>
        </w:rPr>
        <w:t>ila</w:t>
      </w:r>
      <w:r w:rsidRPr="00AB302F">
        <w:rPr>
          <w:rFonts w:ascii="Times New Roman" w:eastAsia="TimesNewRoman" w:hAnsi="Times New Roman" w:cs="Times New Roman"/>
          <w:sz w:val="24"/>
          <w:szCs w:val="24"/>
        </w:rPr>
        <w:t xml:space="preserve"> ugovornom organu da okonča postupak dodijele ugovora, te da donese Odluku kojom se ugovor za nabavku radova na sanaciji kosine na regionalnoj cesti R-470 Tuzla-Dubrave st.km 1+340 (Grad Tuzla), dodijeljuje najpovoljnijem ponuđaču Jata group doo Srebrenik  za ponuđenu cijenu od 100.944,97KM.</w:t>
      </w:r>
    </w:p>
    <w:p w14:paraId="64F0911F" w14:textId="77777777" w:rsidR="00AB302F" w:rsidRPr="007C2C0E" w:rsidRDefault="00AB302F" w:rsidP="00F55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096EDA" w14:textId="77777777" w:rsidR="00F55E5B" w:rsidRPr="007C2C0E" w:rsidRDefault="00F55E5B" w:rsidP="00F55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U postupku po Zapisniku o radu utvrđeno je da je Komisija za javnu nabavku blagovremeno i pravilno izvršila otvaranje ponuda i ocjenu prispjelih ponuda, o čemu je sačinila odgovarajuće zapisnike, u kojima je utvrđeno sljedeće:</w:t>
      </w:r>
      <w:r w:rsidRPr="007C2C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EE7E42" w14:textId="77777777" w:rsidR="00F55E5B" w:rsidRPr="007C2C0E" w:rsidRDefault="00F55E5B" w:rsidP="00F55E5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 je ukupan broj pristiglih ponuda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306E7462" w14:textId="77777777" w:rsidR="00F55E5B" w:rsidRDefault="00F55E5B" w:rsidP="00F55E5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je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blagovremeno zaprimljen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ponud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3699D08" w14:textId="3AB8EE47" w:rsidR="008F1B2C" w:rsidRPr="00F55E5B" w:rsidRDefault="00F55E5B" w:rsidP="00F55E5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5E5B">
        <w:rPr>
          <w:rFonts w:ascii="Times New Roman" w:hAnsi="Times New Roman" w:cs="Times New Roman"/>
          <w:color w:val="000000"/>
          <w:sz w:val="24"/>
          <w:szCs w:val="24"/>
        </w:rPr>
        <w:t>da nije bilo neblagovremeno zaprimljenih ponuda</w:t>
      </w:r>
    </w:p>
    <w:p w14:paraId="72EE953F" w14:textId="3E1ABDCA" w:rsidR="00382D12" w:rsidRDefault="00C60D9D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 postupku donošenja ove odluke, posebno su cijenjene činjenice da je Komisija, pravilno i potpuno, izvršila ocjenu kvalificiranosti ponuđača te ocjenu prispjelih ponuda, u skladu sa kriterijima iz tenderske dokumentacije. U postupku ocjene provedenog postupka, rukovodilac ugovornog organa nije našao razloge, nepravilnosti niti propuste u radu koji bi eventualno bili osnov za neprihvaćanje preporuke Komisije za javne nabavke. Naime, u postupku je ocijenjeno da je Komisija u svemu pravilno postupila te da je izbor najpovoljnijeg ponuđača izvršen u skladu sa Zakonom o javnim nabavkama Bosne i Hercegovine, podzakonskim aktima, internim aktima i tenderskim dokumentom. Uvidom u priloženu dokumentaciju, nesporno je da je izabrani ponuđač najbolje ocijenjen zbog utvrđenog kriterija najniže cijene, kako slijedi: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3119"/>
        <w:gridCol w:w="2410"/>
      </w:tblGrid>
      <w:tr w:rsidR="00C60D9D" w:rsidRPr="009B2DB0" w14:paraId="368FD63F" w14:textId="77777777" w:rsidTr="00100807">
        <w:tc>
          <w:tcPr>
            <w:tcW w:w="817" w:type="dxa"/>
          </w:tcPr>
          <w:p w14:paraId="32E12AE2" w14:textId="77777777" w:rsidR="00C60D9D" w:rsidRPr="009B2DB0" w:rsidRDefault="00C60D9D" w:rsidP="00100807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rang</w:t>
            </w:r>
          </w:p>
        </w:tc>
        <w:tc>
          <w:tcPr>
            <w:tcW w:w="3260" w:type="dxa"/>
          </w:tcPr>
          <w:p w14:paraId="0336E5F0" w14:textId="77777777" w:rsidR="00C60D9D" w:rsidRPr="009B2DB0" w:rsidRDefault="00C60D9D" w:rsidP="00100807">
            <w:pPr>
              <w:pStyle w:val="ListParagraph"/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Naziv ponuđača</w:t>
            </w:r>
          </w:p>
        </w:tc>
        <w:tc>
          <w:tcPr>
            <w:tcW w:w="3119" w:type="dxa"/>
          </w:tcPr>
          <w:p w14:paraId="6C1FE6C0" w14:textId="77777777" w:rsidR="00C60D9D" w:rsidRPr="00932FEF" w:rsidRDefault="00C60D9D" w:rsidP="00100807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32F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Cijena ponude (KM bez PDV-a)</w:t>
            </w:r>
          </w:p>
        </w:tc>
        <w:tc>
          <w:tcPr>
            <w:tcW w:w="2410" w:type="dxa"/>
          </w:tcPr>
          <w:p w14:paraId="1EE4474B" w14:textId="77777777" w:rsidR="00C60D9D" w:rsidRPr="009B2DB0" w:rsidRDefault="00C60D9D" w:rsidP="00100807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Ukupan broj bodova</w:t>
            </w:r>
          </w:p>
        </w:tc>
      </w:tr>
      <w:tr w:rsidR="00C60D9D" w:rsidRPr="009B2DB0" w14:paraId="1C74DFE6" w14:textId="77777777" w:rsidTr="00100807">
        <w:trPr>
          <w:trHeight w:val="312"/>
        </w:trPr>
        <w:tc>
          <w:tcPr>
            <w:tcW w:w="817" w:type="dxa"/>
            <w:vAlign w:val="center"/>
          </w:tcPr>
          <w:p w14:paraId="471B0C19" w14:textId="77777777" w:rsidR="00C60D9D" w:rsidRDefault="00C60D9D" w:rsidP="00100807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260" w:type="dxa"/>
          </w:tcPr>
          <w:p w14:paraId="73ABF36B" w14:textId="501CD804" w:rsidR="00C60D9D" w:rsidRPr="009B2DB0" w:rsidRDefault="0068618E" w:rsidP="001008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68618E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Jata group doo Srebrenik  </w:t>
            </w:r>
          </w:p>
        </w:tc>
        <w:tc>
          <w:tcPr>
            <w:tcW w:w="3119" w:type="dxa"/>
            <w:vAlign w:val="center"/>
          </w:tcPr>
          <w:p w14:paraId="26A655FF" w14:textId="613DD606" w:rsidR="00C60D9D" w:rsidRDefault="0068618E" w:rsidP="00100807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6861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100.944,97</w:t>
            </w:r>
          </w:p>
        </w:tc>
        <w:tc>
          <w:tcPr>
            <w:tcW w:w="2410" w:type="dxa"/>
            <w:vAlign w:val="center"/>
          </w:tcPr>
          <w:p w14:paraId="563DD082" w14:textId="77777777" w:rsidR="00C60D9D" w:rsidRPr="00244A5D" w:rsidRDefault="00C60D9D" w:rsidP="00100807">
            <w:pPr>
              <w:pStyle w:val="ListParagraph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100</w:t>
            </w:r>
          </w:p>
        </w:tc>
      </w:tr>
    </w:tbl>
    <w:p w14:paraId="42463D76" w14:textId="77777777" w:rsidR="005342FD" w:rsidRPr="00C56AA9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lastRenderedPageBreak/>
        <w:t xml:space="preserve">Iz navedenih razloga, primjenom člana 64. stav 1. Zakona o javnim nabavkama Bosne i Hercegovine, odlučeno je kao u dispozitivu. </w:t>
      </w:r>
    </w:p>
    <w:p w14:paraId="1BB0ABCA" w14:textId="381ECF63" w:rsidR="005342FD" w:rsidRPr="00C56AA9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POUKA O PRAVNOM LIJEKU </w:t>
      </w:r>
    </w:p>
    <w:p w14:paraId="63BB28A4" w14:textId="77777777" w:rsidR="005342FD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Protiv ove odluke može se izjaviti žalba Uredu za razmatranje žalbi BiH, putem Ugovornog organa, najkasnije u roku od </w:t>
      </w:r>
      <w:r w:rsidR="00F4234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10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(</w:t>
      </w:r>
      <w:r w:rsidR="00F4234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des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et) dana od dana prijema </w:t>
      </w: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odluke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</w:t>
      </w:r>
      <w:r w:rsidR="00F82CD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izboru najpovoljnijeg ponuđača</w:t>
      </w: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1E1307A1" w14:textId="77777777" w:rsidR="005342FD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F6F9E75" w14:textId="77777777" w:rsidR="00F55E5B" w:rsidRPr="00C56AA9" w:rsidRDefault="00F55E5B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B185C1E" w14:textId="77777777" w:rsidR="005342FD" w:rsidRPr="008459FE" w:rsidRDefault="005342FD" w:rsidP="005342F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</w:t>
      </w: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DIREKTOR</w:t>
      </w:r>
    </w:p>
    <w:p w14:paraId="5092C051" w14:textId="77777777" w:rsidR="005342FD" w:rsidRPr="008459FE" w:rsidRDefault="005342FD" w:rsidP="005342F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                              _________________________</w:t>
      </w:r>
    </w:p>
    <w:p w14:paraId="28E8BFF7" w14:textId="77777777" w:rsidR="005342FD" w:rsidRPr="008459FE" w:rsidRDefault="005342FD" w:rsidP="005342F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</w:t>
      </w: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z w:val="24"/>
          <w:lang w:eastAsia="zh-CN"/>
        </w:rPr>
        <w:t>Zijad Omerčić, dipl. pravnik</w:t>
      </w:r>
    </w:p>
    <w:p w14:paraId="041926B9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Dostaviti:</w:t>
      </w:r>
    </w:p>
    <w:p w14:paraId="53EF3F54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 Ponuđačima koji su učestvovali u javnoj nabavci</w:t>
      </w:r>
    </w:p>
    <w:p w14:paraId="1C5D553B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 evidencija</w:t>
      </w:r>
    </w:p>
    <w:p w14:paraId="439B787F" w14:textId="77777777" w:rsidR="005342FD" w:rsidRPr="00A600C8" w:rsidRDefault="005342FD" w:rsidP="00A600C8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- arhiva </w:t>
      </w:r>
    </w:p>
    <w:sectPr w:rsidR="005342FD" w:rsidRPr="00A600C8" w:rsidSect="00A9225B">
      <w:footerReference w:type="default" r:id="rId10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D7E5" w14:textId="77777777" w:rsidR="002335D9" w:rsidRDefault="002335D9">
      <w:pPr>
        <w:spacing w:after="0" w:line="240" w:lineRule="auto"/>
      </w:pPr>
      <w:r>
        <w:separator/>
      </w:r>
    </w:p>
  </w:endnote>
  <w:endnote w:type="continuationSeparator" w:id="0">
    <w:p w14:paraId="41117EFE" w14:textId="77777777" w:rsidR="002335D9" w:rsidRDefault="0023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2476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6B0A36" w14:textId="77777777" w:rsidR="004D6C93" w:rsidRDefault="00C528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6E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073BED7" w14:textId="77777777" w:rsidR="004D6C93" w:rsidRDefault="004D6C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92830" w14:textId="77777777" w:rsidR="002335D9" w:rsidRDefault="002335D9">
      <w:pPr>
        <w:spacing w:after="0" w:line="240" w:lineRule="auto"/>
      </w:pPr>
      <w:r>
        <w:separator/>
      </w:r>
    </w:p>
  </w:footnote>
  <w:footnote w:type="continuationSeparator" w:id="0">
    <w:p w14:paraId="2A8AAB9D" w14:textId="77777777" w:rsidR="002335D9" w:rsidRDefault="00233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B77E3"/>
    <w:multiLevelType w:val="hybridMultilevel"/>
    <w:tmpl w:val="DAAE0388"/>
    <w:lvl w:ilvl="0" w:tplc="E67CB1E2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F1AF7"/>
    <w:multiLevelType w:val="hybridMultilevel"/>
    <w:tmpl w:val="84B6BF5C"/>
    <w:lvl w:ilvl="0" w:tplc="1EF01F2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56600831">
    <w:abstractNumId w:val="0"/>
  </w:num>
  <w:num w:numId="2" w16cid:durableId="1330250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BA7"/>
    <w:rsid w:val="00022580"/>
    <w:rsid w:val="000340F2"/>
    <w:rsid w:val="00070427"/>
    <w:rsid w:val="00076391"/>
    <w:rsid w:val="000857CA"/>
    <w:rsid w:val="00085A6D"/>
    <w:rsid w:val="00086DE1"/>
    <w:rsid w:val="000B5167"/>
    <w:rsid w:val="000B5B31"/>
    <w:rsid w:val="000D2D9E"/>
    <w:rsid w:val="000E22BF"/>
    <w:rsid w:val="000E279E"/>
    <w:rsid w:val="000F735B"/>
    <w:rsid w:val="00100C2C"/>
    <w:rsid w:val="00104EB6"/>
    <w:rsid w:val="00110C67"/>
    <w:rsid w:val="00137A99"/>
    <w:rsid w:val="001503D6"/>
    <w:rsid w:val="00173A9B"/>
    <w:rsid w:val="0017484D"/>
    <w:rsid w:val="00177985"/>
    <w:rsid w:val="001A0FED"/>
    <w:rsid w:val="001D6318"/>
    <w:rsid w:val="001E4B1D"/>
    <w:rsid w:val="001E4BD8"/>
    <w:rsid w:val="001F1B8D"/>
    <w:rsid w:val="00207809"/>
    <w:rsid w:val="002078B9"/>
    <w:rsid w:val="002335D9"/>
    <w:rsid w:val="002464AD"/>
    <w:rsid w:val="002464D9"/>
    <w:rsid w:val="002513DE"/>
    <w:rsid w:val="00276EE6"/>
    <w:rsid w:val="002900FA"/>
    <w:rsid w:val="002A3251"/>
    <w:rsid w:val="002A4263"/>
    <w:rsid w:val="002D4602"/>
    <w:rsid w:val="002D4630"/>
    <w:rsid w:val="002F0647"/>
    <w:rsid w:val="003077C4"/>
    <w:rsid w:val="00315E18"/>
    <w:rsid w:val="003277C0"/>
    <w:rsid w:val="00336C4F"/>
    <w:rsid w:val="00340D87"/>
    <w:rsid w:val="003631F8"/>
    <w:rsid w:val="00382D12"/>
    <w:rsid w:val="003A5CF3"/>
    <w:rsid w:val="003C546C"/>
    <w:rsid w:val="003F6D07"/>
    <w:rsid w:val="0041299A"/>
    <w:rsid w:val="0047211D"/>
    <w:rsid w:val="004B1FC1"/>
    <w:rsid w:val="004C6FD6"/>
    <w:rsid w:val="004D51F7"/>
    <w:rsid w:val="004D6C93"/>
    <w:rsid w:val="0050038F"/>
    <w:rsid w:val="005342FD"/>
    <w:rsid w:val="00567B6D"/>
    <w:rsid w:val="00597C12"/>
    <w:rsid w:val="005A2E6C"/>
    <w:rsid w:val="005A5A2A"/>
    <w:rsid w:val="005B22D3"/>
    <w:rsid w:val="005D2B50"/>
    <w:rsid w:val="005D2EC4"/>
    <w:rsid w:val="005E5FAA"/>
    <w:rsid w:val="005F3EC0"/>
    <w:rsid w:val="00605AB7"/>
    <w:rsid w:val="00605C06"/>
    <w:rsid w:val="00611A9F"/>
    <w:rsid w:val="00654751"/>
    <w:rsid w:val="00661279"/>
    <w:rsid w:val="00675551"/>
    <w:rsid w:val="00685BC5"/>
    <w:rsid w:val="0068618E"/>
    <w:rsid w:val="0069070D"/>
    <w:rsid w:val="006D4CEA"/>
    <w:rsid w:val="00710FFC"/>
    <w:rsid w:val="00753556"/>
    <w:rsid w:val="00762C37"/>
    <w:rsid w:val="00765029"/>
    <w:rsid w:val="0078080F"/>
    <w:rsid w:val="00792AC8"/>
    <w:rsid w:val="007C2C0E"/>
    <w:rsid w:val="007E799B"/>
    <w:rsid w:val="007F4CA0"/>
    <w:rsid w:val="00801212"/>
    <w:rsid w:val="008053B0"/>
    <w:rsid w:val="00824D19"/>
    <w:rsid w:val="008559FF"/>
    <w:rsid w:val="008922CF"/>
    <w:rsid w:val="008C21F4"/>
    <w:rsid w:val="008F1B2C"/>
    <w:rsid w:val="008F59C9"/>
    <w:rsid w:val="00901F08"/>
    <w:rsid w:val="00904760"/>
    <w:rsid w:val="00922EB1"/>
    <w:rsid w:val="00977F74"/>
    <w:rsid w:val="009A2C15"/>
    <w:rsid w:val="009A43D5"/>
    <w:rsid w:val="009B25D1"/>
    <w:rsid w:val="009C2D95"/>
    <w:rsid w:val="009D492D"/>
    <w:rsid w:val="00A1413D"/>
    <w:rsid w:val="00A17FC3"/>
    <w:rsid w:val="00A30FF2"/>
    <w:rsid w:val="00A352CB"/>
    <w:rsid w:val="00A413A3"/>
    <w:rsid w:val="00A50FE9"/>
    <w:rsid w:val="00A600C8"/>
    <w:rsid w:val="00AA5A6F"/>
    <w:rsid w:val="00AB302F"/>
    <w:rsid w:val="00AE6C4F"/>
    <w:rsid w:val="00AF21AB"/>
    <w:rsid w:val="00AF600E"/>
    <w:rsid w:val="00B11F60"/>
    <w:rsid w:val="00B2346C"/>
    <w:rsid w:val="00B3130F"/>
    <w:rsid w:val="00B37B72"/>
    <w:rsid w:val="00B408D7"/>
    <w:rsid w:val="00B645F2"/>
    <w:rsid w:val="00B8165E"/>
    <w:rsid w:val="00B9205F"/>
    <w:rsid w:val="00BB0067"/>
    <w:rsid w:val="00BB00AD"/>
    <w:rsid w:val="00BB24A9"/>
    <w:rsid w:val="00BC580E"/>
    <w:rsid w:val="00BD7668"/>
    <w:rsid w:val="00BE2157"/>
    <w:rsid w:val="00BE457A"/>
    <w:rsid w:val="00BE59A8"/>
    <w:rsid w:val="00BE5A85"/>
    <w:rsid w:val="00BE5AE1"/>
    <w:rsid w:val="00BE5B66"/>
    <w:rsid w:val="00BF33D2"/>
    <w:rsid w:val="00C1752E"/>
    <w:rsid w:val="00C4163F"/>
    <w:rsid w:val="00C528C5"/>
    <w:rsid w:val="00C56AA9"/>
    <w:rsid w:val="00C60D9D"/>
    <w:rsid w:val="00C85F34"/>
    <w:rsid w:val="00C86944"/>
    <w:rsid w:val="00CB0696"/>
    <w:rsid w:val="00CB3E10"/>
    <w:rsid w:val="00CB7CDA"/>
    <w:rsid w:val="00D159F5"/>
    <w:rsid w:val="00D24BA7"/>
    <w:rsid w:val="00D25549"/>
    <w:rsid w:val="00D25C7E"/>
    <w:rsid w:val="00D37054"/>
    <w:rsid w:val="00D44550"/>
    <w:rsid w:val="00D85369"/>
    <w:rsid w:val="00D85492"/>
    <w:rsid w:val="00DA4C6D"/>
    <w:rsid w:val="00DA566E"/>
    <w:rsid w:val="00DC3224"/>
    <w:rsid w:val="00DC46E4"/>
    <w:rsid w:val="00DD727F"/>
    <w:rsid w:val="00DF21DF"/>
    <w:rsid w:val="00DF5170"/>
    <w:rsid w:val="00E016E9"/>
    <w:rsid w:val="00E135E6"/>
    <w:rsid w:val="00E4431E"/>
    <w:rsid w:val="00E62935"/>
    <w:rsid w:val="00E7161D"/>
    <w:rsid w:val="00E955B9"/>
    <w:rsid w:val="00EB73F8"/>
    <w:rsid w:val="00ED326B"/>
    <w:rsid w:val="00ED5136"/>
    <w:rsid w:val="00F074D1"/>
    <w:rsid w:val="00F10C85"/>
    <w:rsid w:val="00F2021D"/>
    <w:rsid w:val="00F33298"/>
    <w:rsid w:val="00F4234D"/>
    <w:rsid w:val="00F55E5B"/>
    <w:rsid w:val="00F82CDD"/>
    <w:rsid w:val="00F846A4"/>
    <w:rsid w:val="00F87405"/>
    <w:rsid w:val="00F924ED"/>
    <w:rsid w:val="00F95CB2"/>
    <w:rsid w:val="00FE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37F46"/>
  <w15:docId w15:val="{E2D3CCF5-A08B-4AA6-BC67-83653356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B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24BA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D24BA7"/>
    <w:pPr>
      <w:ind w:left="720"/>
      <w:contextualSpacing/>
    </w:pPr>
  </w:style>
  <w:style w:type="table" w:styleId="TableGrid">
    <w:name w:val="Table Grid"/>
    <w:basedOn w:val="TableNormal"/>
    <w:uiPriority w:val="59"/>
    <w:rsid w:val="00D24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24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BA7"/>
  </w:style>
  <w:style w:type="paragraph" w:styleId="BalloonText">
    <w:name w:val="Balloon Text"/>
    <w:basedOn w:val="Normal"/>
    <w:link w:val="BalloonTextChar"/>
    <w:uiPriority w:val="99"/>
    <w:semiHidden/>
    <w:unhideWhenUsed/>
    <w:rsid w:val="008C2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1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0B5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B5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9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B9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D85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DEB43-46BF-418D-8C86-6411E4DD0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Zemira</dc:creator>
  <cp:lastModifiedBy>Zemira Beširović</cp:lastModifiedBy>
  <cp:revision>3</cp:revision>
  <cp:lastPrinted>2026-09-16T09:59:00Z</cp:lastPrinted>
  <dcterms:created xsi:type="dcterms:W3CDTF">2026-09-16T09:12:00Z</dcterms:created>
  <dcterms:modified xsi:type="dcterms:W3CDTF">2026-09-16T10:00:00Z</dcterms:modified>
</cp:coreProperties>
</file>